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04034" w14:textId="77777777" w:rsidR="0028627F" w:rsidRDefault="001F6FDD">
      <w:pPr>
        <w:tabs>
          <w:tab w:val="center" w:pos="4536"/>
          <w:tab w:val="right" w:pos="7938"/>
          <w:tab w:val="right" w:pos="9639"/>
        </w:tabs>
        <w:ind w:right="2"/>
        <w:jc w:val="distribute"/>
        <w:rPr>
          <w:rFonts w:ascii="Arial" w:hAnsi="Arial" w:cs="Arial"/>
          <w:b/>
          <w:bCs/>
          <w:sz w:val="28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 RAN WG1 #122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</w:t>
      </w:r>
      <w:r>
        <w:rPr>
          <w:rFonts w:ascii="Arial" w:hAnsi="Arial" w:cs="Arial" w:hint="eastAsia"/>
          <w:b/>
          <w:bCs/>
          <w:sz w:val="28"/>
        </w:rPr>
        <w:t>R1-2505442</w:t>
      </w:r>
    </w:p>
    <w:bookmarkEnd w:id="0"/>
    <w:p w14:paraId="61FBEEB2" w14:textId="77777777" w:rsidR="0028627F" w:rsidRDefault="001F6FDD">
      <w:pPr>
        <w:spacing w:before="0" w:after="0" w:line="300" w:lineRule="auto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Bengaluru,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India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 25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900FA68" w14:textId="77777777" w:rsidR="0028627F" w:rsidRDefault="0028627F">
      <w:pPr>
        <w:spacing w:before="0" w:after="0" w:line="300" w:lineRule="auto"/>
        <w:jc w:val="left"/>
        <w:rPr>
          <w:rFonts w:ascii="Arial" w:eastAsia="宋体" w:hAnsi="Arial" w:cs="Arial"/>
          <w:b/>
          <w:sz w:val="22"/>
          <w:szCs w:val="22"/>
          <w:highlight w:val="yellow"/>
          <w:lang w:eastAsia="en-US"/>
        </w:rPr>
      </w:pPr>
    </w:p>
    <w:p w14:paraId="55933628" w14:textId="77777777" w:rsidR="0028627F" w:rsidRDefault="001F6FDD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Agenda item: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8.14</w:t>
      </w:r>
    </w:p>
    <w:p w14:paraId="0B917639" w14:textId="77777777" w:rsidR="0028627F" w:rsidRDefault="001F6FDD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Source: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  <w:t>Xiaomi</w:t>
      </w:r>
    </w:p>
    <w:p w14:paraId="66712C71" w14:textId="77777777" w:rsidR="0028627F" w:rsidRDefault="001F6FDD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Title: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en-US"/>
        </w:rPr>
        <w:t>Discussion on RAN4 LS on UL Tx switching for Rel-19 TEI</w:t>
      </w:r>
    </w:p>
    <w:p w14:paraId="1EC2CCAF" w14:textId="77777777" w:rsidR="0028627F" w:rsidRDefault="001F6FDD">
      <w:pPr>
        <w:pBdr>
          <w:bottom w:val="single" w:sz="12" w:space="1" w:color="auto"/>
        </w:pBd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Document for: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  <w:t>Discussion and D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eci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>sion</w:t>
      </w:r>
    </w:p>
    <w:p w14:paraId="3233230D" w14:textId="77777777" w:rsidR="0028627F" w:rsidRDefault="0028627F">
      <w:pPr>
        <w:pBdr>
          <w:bottom w:val="single" w:sz="12" w:space="1" w:color="auto"/>
        </w:pBdr>
        <w:spacing w:before="0" w:after="0" w:line="300" w:lineRule="auto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</w:p>
    <w:p w14:paraId="6ED47C84" w14:textId="77777777" w:rsidR="0028627F" w:rsidRDefault="001F6FDD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Introduction</w:t>
      </w:r>
    </w:p>
    <w:p w14:paraId="68B9C924" w14:textId="77777777" w:rsidR="0028627F" w:rsidRDefault="001F6FD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RAN1#121, RAN4 sent an LS to RAN1 on 3 Tx switching for Rel-19 TEI [1]. RAN1 has discussed the LS while no consensus reached [2]. </w:t>
      </w:r>
    </w:p>
    <w:tbl>
      <w:tblPr>
        <w:tblStyle w:val="af6"/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28627F" w14:paraId="42B442FB" w14:textId="7777777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4737" w14:textId="77777777" w:rsidR="0028627F" w:rsidRDefault="001F6FDD">
            <w:pPr>
              <w:rPr>
                <w:bCs/>
                <w:iCs/>
                <w:lang w:eastAsia="en-GB"/>
              </w:rPr>
            </w:pPr>
            <w:bookmarkStart w:id="1" w:name="OLE_LINK2"/>
            <w:bookmarkStart w:id="2" w:name="OLE_LINK443"/>
            <w:r>
              <w:rPr>
                <w:bCs/>
                <w:iCs/>
                <w:lang w:eastAsia="en-GB"/>
              </w:rPr>
              <w:t xml:space="preserve">RAN4 would like to inform RAN1 </w:t>
            </w:r>
            <w:bookmarkStart w:id="3" w:name="OLE_LINK16"/>
            <w:r>
              <w:rPr>
                <w:bCs/>
                <w:iCs/>
                <w:lang w:eastAsia="en-GB"/>
              </w:rPr>
              <w:t>that RAN4 discussed the following scenarios of Tx switching enhancement for 2 configured UL</w:t>
            </w:r>
            <w:r>
              <w:rPr>
                <w:bCs/>
                <w:iCs/>
                <w:lang w:eastAsia="en-GB"/>
              </w:rPr>
              <w:t xml:space="preserve"> bands in Rel-19 TEI. </w:t>
            </w:r>
          </w:p>
          <w:p w14:paraId="00C6DA5B" w14:textId="77777777" w:rsidR="0028627F" w:rsidRDefault="001F6FDD">
            <w:pPr>
              <w:numPr>
                <w:ilvl w:val="0"/>
                <w:numId w:val="11"/>
              </w:numPr>
              <w:overflowPunct/>
              <w:adjustRightInd/>
              <w:snapToGrid w:val="0"/>
              <w:rPr>
                <w:rFonts w:eastAsia="Yu Mincho"/>
                <w:lang w:eastAsia="zh-CN"/>
              </w:rPr>
            </w:pPr>
            <w:r>
              <w:rPr>
                <w:rFonts w:eastAsia="PMingLiU"/>
                <w:u w:val="single"/>
              </w:rPr>
              <w:t>Scenario 1</w:t>
            </w:r>
            <w:r>
              <w:rPr>
                <w:rFonts w:eastAsia="PMingLiU"/>
              </w:rPr>
              <w:t xml:space="preserve">. Switching between the following 2 cases for 3Tx UEs </w:t>
            </w:r>
            <w:bookmarkStart w:id="4" w:name="OLE_LINK30"/>
            <w:r>
              <w:rPr>
                <w:rFonts w:eastAsia="PMingLiU"/>
              </w:rPr>
              <w:t xml:space="preserve">configured with </w:t>
            </w:r>
            <w:proofErr w:type="spellStart"/>
            <w:r>
              <w:rPr>
                <w:rFonts w:eastAsia="PMingLiU"/>
              </w:rPr>
              <w:t>uplinkTxSwitchingOption</w:t>
            </w:r>
            <w:proofErr w:type="spellEnd"/>
            <w:r>
              <w:rPr>
                <w:rFonts w:eastAsia="PMingLiU"/>
              </w:rPr>
              <w:t xml:space="preserve"> set to '</w:t>
            </w:r>
            <w:proofErr w:type="spellStart"/>
            <w:r>
              <w:rPr>
                <w:rFonts w:eastAsia="PMingLiU"/>
              </w:rPr>
              <w:t>dualUL</w:t>
            </w:r>
            <w:bookmarkEnd w:id="4"/>
            <w:proofErr w:type="spellEnd"/>
            <w:r>
              <w:rPr>
                <w:rFonts w:eastAsia="PMingLiU"/>
              </w:rPr>
              <w:t xml:space="preserve">’ </w:t>
            </w:r>
          </w:p>
          <w:p w14:paraId="67B39293" w14:textId="77777777" w:rsidR="0028627F" w:rsidRDefault="001F6FDD">
            <w:pPr>
              <w:numPr>
                <w:ilvl w:val="1"/>
                <w:numId w:val="11"/>
              </w:numPr>
              <w:overflowPunct/>
              <w:adjustRightInd/>
              <w:snapToGrid w:val="0"/>
              <w:contextualSpacing/>
              <w:rPr>
                <w:rFonts w:eastAsia="PMingLiU"/>
              </w:rPr>
            </w:pPr>
            <w:bookmarkStart w:id="5" w:name="OLE_LINK22"/>
            <w:r>
              <w:rPr>
                <w:rFonts w:eastAsia="PMingLiU"/>
              </w:rPr>
              <w:t xml:space="preserve">Case 1-1: Two antenna ports on Band A and one antenna port on Band B </w:t>
            </w:r>
          </w:p>
          <w:p w14:paraId="6F0AF01C" w14:textId="77777777" w:rsidR="0028627F" w:rsidRDefault="001F6FDD">
            <w:pPr>
              <w:numPr>
                <w:ilvl w:val="1"/>
                <w:numId w:val="11"/>
              </w:numPr>
              <w:overflowPunct/>
              <w:adjustRightInd/>
              <w:snapToGrid w:val="0"/>
              <w:rPr>
                <w:rFonts w:eastAsia="Yu Mincho"/>
                <w:lang w:eastAsia="zh-CN"/>
              </w:rPr>
            </w:pPr>
            <w:r>
              <w:rPr>
                <w:rFonts w:eastAsia="PMingLiU"/>
              </w:rPr>
              <w:t>Case 1-2: One antenna port on Band A and two antenna ports on Band B</w:t>
            </w:r>
          </w:p>
          <w:bookmarkEnd w:id="5"/>
          <w:p w14:paraId="11AA5E42" w14:textId="77777777" w:rsidR="0028627F" w:rsidRDefault="001F6FDD">
            <w:pPr>
              <w:numPr>
                <w:ilvl w:val="0"/>
                <w:numId w:val="11"/>
              </w:numPr>
              <w:overflowPunct/>
              <w:adjustRightInd/>
              <w:snapToGrid w:val="0"/>
              <w:rPr>
                <w:rFonts w:eastAsia="Yu Mincho"/>
                <w:lang w:eastAsia="zh-CN"/>
              </w:rPr>
            </w:pPr>
            <w:r>
              <w:rPr>
                <w:rFonts w:eastAsia="PMingLiU"/>
                <w:u w:val="single"/>
              </w:rPr>
              <w:t>Scenario 1a</w:t>
            </w:r>
            <w:r>
              <w:rPr>
                <w:rFonts w:eastAsia="PMingLiU"/>
              </w:rPr>
              <w:t xml:space="preserve">. Switching between the following 2 cases for 3Tx UEs configured with </w:t>
            </w:r>
            <w:proofErr w:type="spellStart"/>
            <w:r>
              <w:rPr>
                <w:rFonts w:eastAsia="PMingLiU"/>
              </w:rPr>
              <w:t>uplinkTxSwitchingOption</w:t>
            </w:r>
            <w:proofErr w:type="spellEnd"/>
            <w:r>
              <w:rPr>
                <w:rFonts w:eastAsia="PMingLiU"/>
              </w:rPr>
              <w:t xml:space="preserve"> set to ‘</w:t>
            </w:r>
            <w:proofErr w:type="spellStart"/>
            <w:r>
              <w:rPr>
                <w:rFonts w:eastAsia="PMingLiU"/>
              </w:rPr>
              <w:t>swit</w:t>
            </w:r>
            <w:r>
              <w:rPr>
                <w:rFonts w:eastAsia="PMingLiU"/>
              </w:rPr>
              <w:t>chedUL</w:t>
            </w:r>
            <w:proofErr w:type="spellEnd"/>
            <w:r>
              <w:rPr>
                <w:rFonts w:eastAsia="PMingLiU"/>
              </w:rPr>
              <w:t xml:space="preserve">’ </w:t>
            </w:r>
          </w:p>
          <w:p w14:paraId="4FEEB5A9" w14:textId="77777777" w:rsidR="0028627F" w:rsidRDefault="001F6FDD">
            <w:pPr>
              <w:numPr>
                <w:ilvl w:val="1"/>
                <w:numId w:val="11"/>
              </w:numPr>
              <w:overflowPunct/>
              <w:adjustRightInd/>
              <w:snapToGrid w:val="0"/>
              <w:contextualSpacing/>
              <w:rPr>
                <w:rFonts w:eastAsia="PMingLiU"/>
              </w:rPr>
            </w:pPr>
            <w:bookmarkStart w:id="6" w:name="OLE_LINK23"/>
            <w:r>
              <w:rPr>
                <w:rFonts w:eastAsia="PMingLiU"/>
              </w:rPr>
              <w:t xml:space="preserve">Case 2-1: Three antenna ports on Band A and zero antenna port on Band B </w:t>
            </w:r>
          </w:p>
          <w:p w14:paraId="13BBEA44" w14:textId="77777777" w:rsidR="0028627F" w:rsidRDefault="001F6FDD">
            <w:pPr>
              <w:numPr>
                <w:ilvl w:val="1"/>
                <w:numId w:val="11"/>
              </w:numPr>
              <w:overflowPunct/>
              <w:adjustRightInd/>
              <w:snapToGrid w:val="0"/>
              <w:rPr>
                <w:rFonts w:eastAsia="Yu Mincho"/>
                <w:lang w:eastAsia="zh-CN"/>
              </w:rPr>
            </w:pPr>
            <w:r>
              <w:rPr>
                <w:rFonts w:eastAsia="PMingLiU"/>
              </w:rPr>
              <w:t>Case 2-2: Zero antenna port on Band A and three antenna ports on Band B</w:t>
            </w:r>
          </w:p>
          <w:bookmarkEnd w:id="6"/>
          <w:p w14:paraId="2B16EC53" w14:textId="77777777" w:rsidR="0028627F" w:rsidRDefault="001F6FDD">
            <w:pPr>
              <w:numPr>
                <w:ilvl w:val="0"/>
                <w:numId w:val="11"/>
              </w:numPr>
              <w:overflowPunct/>
              <w:adjustRightInd/>
              <w:snapToGrid w:val="0"/>
              <w:rPr>
                <w:rFonts w:eastAsia="Yu Mincho"/>
                <w:lang w:eastAsia="zh-CN"/>
              </w:rPr>
            </w:pPr>
            <w:r>
              <w:rPr>
                <w:rFonts w:eastAsia="PMingLiU"/>
                <w:u w:val="single"/>
              </w:rPr>
              <w:t>Scenario 2</w:t>
            </w:r>
            <w:r>
              <w:rPr>
                <w:rFonts w:eastAsia="PMingLiU"/>
              </w:rPr>
              <w:t xml:space="preserve">. Switching between the following 2 cases for 4Tx UEs configured with </w:t>
            </w:r>
            <w:proofErr w:type="spellStart"/>
            <w:r>
              <w:rPr>
                <w:rFonts w:eastAsia="PMingLiU"/>
              </w:rPr>
              <w:t>uplinkTxSwitchingOptio</w:t>
            </w:r>
            <w:r>
              <w:rPr>
                <w:rFonts w:eastAsia="PMingLiU"/>
              </w:rPr>
              <w:t>n</w:t>
            </w:r>
            <w:proofErr w:type="spellEnd"/>
            <w:r>
              <w:rPr>
                <w:rFonts w:eastAsia="PMingLiU"/>
              </w:rPr>
              <w:t xml:space="preserve"> set to ‘</w:t>
            </w:r>
            <w:proofErr w:type="spellStart"/>
            <w:r>
              <w:rPr>
                <w:rFonts w:eastAsia="PMingLiU"/>
              </w:rPr>
              <w:t>switchedUL</w:t>
            </w:r>
            <w:proofErr w:type="spellEnd"/>
            <w:r>
              <w:rPr>
                <w:rFonts w:eastAsia="PMingLiU"/>
              </w:rPr>
              <w:t>’</w:t>
            </w:r>
          </w:p>
          <w:p w14:paraId="2974F9C8" w14:textId="77777777" w:rsidR="0028627F" w:rsidRDefault="001F6FDD">
            <w:pPr>
              <w:numPr>
                <w:ilvl w:val="1"/>
                <w:numId w:val="11"/>
              </w:numPr>
              <w:overflowPunct/>
              <w:adjustRightInd/>
              <w:snapToGrid w:val="0"/>
              <w:contextualSpacing/>
              <w:rPr>
                <w:rFonts w:eastAsia="PMingLiU"/>
              </w:rPr>
            </w:pPr>
            <w:r>
              <w:rPr>
                <w:rFonts w:eastAsia="PMingLiU"/>
              </w:rPr>
              <w:t xml:space="preserve">Case 3-1: Four antenna ports on Band A and zero antenna port on Band B </w:t>
            </w:r>
          </w:p>
          <w:p w14:paraId="079F2807" w14:textId="77777777" w:rsidR="0028627F" w:rsidRDefault="001F6FDD">
            <w:pPr>
              <w:numPr>
                <w:ilvl w:val="1"/>
                <w:numId w:val="11"/>
              </w:numPr>
              <w:overflowPunct/>
              <w:adjustRightInd/>
              <w:snapToGrid w:val="0"/>
              <w:contextualSpacing/>
              <w:rPr>
                <w:rFonts w:eastAsia="Yu Mincho"/>
                <w:lang w:eastAsia="zh-CN"/>
              </w:rPr>
            </w:pPr>
            <w:r>
              <w:rPr>
                <w:rFonts w:eastAsia="PMingLiU"/>
              </w:rPr>
              <w:t>Case 3-2: Zero antenna port on Band A and Four antenna ports on Band B</w:t>
            </w:r>
          </w:p>
          <w:p w14:paraId="7FCF5B1F" w14:textId="77777777" w:rsidR="0028627F" w:rsidRDefault="001F6FDD">
            <w:pPr>
              <w:overflowPunct/>
              <w:adjustRightInd/>
              <w:snapToGrid w:val="0"/>
              <w:rPr>
                <w:rFonts w:eastAsia="PMingLiU"/>
              </w:rPr>
            </w:pPr>
            <w:r>
              <w:rPr>
                <w:rFonts w:eastAsia="PMingLiU"/>
              </w:rPr>
              <w:t>RAN4 agreed to support at least scenario 1 in Rel-19 TEI. Whether RAN4 will support scenari</w:t>
            </w:r>
            <w:r>
              <w:rPr>
                <w:rFonts w:eastAsia="PMingLiU"/>
              </w:rPr>
              <w:t xml:space="preserve">o 1a and scenario 2 in Rel-19 TEI is pending on RAN1 decision in RAN1#121 meeting. </w:t>
            </w:r>
          </w:p>
          <w:p w14:paraId="50E7B882" w14:textId="77777777" w:rsidR="0028627F" w:rsidRDefault="001F6FDD">
            <w:pPr>
              <w:overflowPunct/>
              <w:adjustRightInd/>
              <w:snapToGrid w:val="0"/>
              <w:rPr>
                <w:rFonts w:eastAsia="PMingLiU"/>
              </w:rPr>
            </w:pPr>
            <w:r>
              <w:rPr>
                <w:rFonts w:eastAsia="PMingLiU"/>
              </w:rPr>
              <w:t>The related UE capabilities will be addressed later together with Rel-19 feature list.</w:t>
            </w:r>
          </w:p>
          <w:p w14:paraId="649E43FE" w14:textId="77777777" w:rsidR="0028627F" w:rsidRDefault="001F6FDD">
            <w:pPr>
              <w:overflowPunct/>
              <w:adjustRightInd/>
              <w:snapToGrid w:val="0"/>
              <w:rPr>
                <w:rFonts w:eastAsia="PMingLiU"/>
              </w:rPr>
            </w:pPr>
            <w:bookmarkStart w:id="7" w:name="OLE_LINK32"/>
            <w:r>
              <w:rPr>
                <w:rFonts w:eastAsia="PMingLiU"/>
              </w:rPr>
              <w:t>RAN4 respectfully asks RAN1 to:</w:t>
            </w:r>
          </w:p>
          <w:p w14:paraId="26A34F47" w14:textId="77777777" w:rsidR="0028627F" w:rsidRDefault="001F6FDD">
            <w:pPr>
              <w:numPr>
                <w:ilvl w:val="0"/>
                <w:numId w:val="12"/>
              </w:numPr>
              <w:overflowPunct/>
              <w:adjustRightInd/>
              <w:snapToGrid w:val="0"/>
              <w:contextualSpacing/>
              <w:rPr>
                <w:rFonts w:eastAsia="PMingLiU"/>
              </w:rPr>
            </w:pPr>
            <w:bookmarkStart w:id="8" w:name="OLE_LINK19"/>
            <w:r>
              <w:rPr>
                <w:rFonts w:eastAsia="PMingLiU"/>
              </w:rPr>
              <w:t>Introduce UL Tx switching functionalities for scenari</w:t>
            </w:r>
            <w:r>
              <w:rPr>
                <w:rFonts w:eastAsia="PMingLiU"/>
              </w:rPr>
              <w:t xml:space="preserve">os 1 in Rel-19 RAN1 </w:t>
            </w:r>
            <w:bookmarkStart w:id="9" w:name="OLE_LINK18"/>
            <w:r>
              <w:rPr>
                <w:rFonts w:eastAsia="PMingLiU"/>
              </w:rPr>
              <w:t xml:space="preserve">specifications </w:t>
            </w:r>
            <w:bookmarkStart w:id="10" w:name="OLE_LINK15"/>
            <w:bookmarkEnd w:id="9"/>
            <w:r>
              <w:rPr>
                <w:rFonts w:eastAsia="PMingLiU"/>
              </w:rPr>
              <w:t>as part of TEI-19</w:t>
            </w:r>
            <w:bookmarkEnd w:id="10"/>
            <w:r>
              <w:rPr>
                <w:rFonts w:eastAsia="PMingLiU"/>
              </w:rPr>
              <w:t>.</w:t>
            </w:r>
          </w:p>
          <w:p w14:paraId="62250EC3" w14:textId="77777777" w:rsidR="0028627F" w:rsidRDefault="001F6FDD">
            <w:pPr>
              <w:numPr>
                <w:ilvl w:val="0"/>
                <w:numId w:val="12"/>
              </w:numPr>
              <w:overflowPunct/>
              <w:adjustRightInd/>
              <w:snapToGrid w:val="0"/>
              <w:spacing w:after="120"/>
              <w:contextualSpacing/>
              <w:rPr>
                <w:rFonts w:eastAsia="PMingLiU"/>
              </w:rPr>
            </w:pPr>
            <w:r>
              <w:rPr>
                <w:rFonts w:eastAsia="PMingLiU"/>
              </w:rPr>
              <w:t>Decide at RAN1#121 whether to support scenario 1a and/or scenario 2 in Rel-19 as part of TEI-19, and feedback to RAN4 the decision.</w:t>
            </w:r>
            <w:bookmarkEnd w:id="1"/>
            <w:bookmarkEnd w:id="3"/>
            <w:bookmarkEnd w:id="7"/>
            <w:bookmarkEnd w:id="8"/>
          </w:p>
        </w:tc>
      </w:tr>
      <w:bookmarkEnd w:id="2"/>
    </w:tbl>
    <w:p w14:paraId="187A5F7E" w14:textId="77777777" w:rsidR="0028627F" w:rsidRDefault="0028627F">
      <w:pPr>
        <w:rPr>
          <w:rFonts w:eastAsia="宋体"/>
          <w:lang w:val="en-US" w:eastAsia="zh-CN"/>
        </w:rPr>
      </w:pPr>
    </w:p>
    <w:p w14:paraId="29AE231E" w14:textId="77777777" w:rsidR="0028627F" w:rsidRDefault="001F6FD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this contribution, we provide our views on supporting 3Tx switching in RAN1. </w:t>
      </w:r>
    </w:p>
    <w:p w14:paraId="1885EE2C" w14:textId="77777777" w:rsidR="0028627F" w:rsidRDefault="001F6FDD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Discussion</w:t>
      </w:r>
    </w:p>
    <w:p w14:paraId="650ED145" w14:textId="77777777" w:rsidR="0028627F" w:rsidRDefault="001F6FDD">
      <w:pPr>
        <w:spacing w:before="120"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Based on RAN1 discussion, it is a common understanding that Scenario 1a/2 will not be pursued in RAN1. One main reason is RAN4 has not agreed yet and it is against </w:t>
      </w:r>
      <w:r>
        <w:rPr>
          <w:rFonts w:eastAsia="宋体" w:hint="eastAsia"/>
          <w:lang w:val="en-US" w:eastAsia="zh-CN"/>
        </w:rPr>
        <w:t xml:space="preserve">RAN guidance on TEI handling that </w:t>
      </w:r>
      <w:r>
        <w:rPr>
          <w:rFonts w:eastAsia="宋体"/>
          <w:lang w:val="en-US" w:eastAsia="zh-CN"/>
        </w:rPr>
        <w:t>‘A single WG makes the yes/no decision on a TEI</w:t>
      </w:r>
      <w:r>
        <w:rPr>
          <w:rFonts w:eastAsia="宋体" w:hint="eastAsia"/>
          <w:lang w:val="en-US" w:eastAsia="zh-CN"/>
        </w:rPr>
        <w:t xml:space="preserve">. Therefore, we only focus on how to support Scenario 1 below. </w:t>
      </w:r>
    </w:p>
    <w:p w14:paraId="047F2241" w14:textId="77777777" w:rsidR="0028627F" w:rsidRDefault="001F6FDD">
      <w:pPr>
        <w:spacing w:before="120"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Regarding Scenario 1, one of the main concerns is whether to address the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ambiguity issue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due to multiple comb</w:t>
      </w:r>
      <w:r>
        <w:rPr>
          <w:rFonts w:eastAsia="宋体" w:hint="eastAsia"/>
          <w:lang w:val="en-US" w:eastAsia="zh-CN"/>
        </w:rPr>
        <w:t xml:space="preserve">inations of antenna ports are associated to both Case 1 and Case 2, as shown in Table 1. However, such issue also exists in legacy. For instance, as shown in Table 2 for Rel-16 Tx switching, </w:t>
      </w:r>
      <w:r>
        <w:rPr>
          <w:color w:val="000000" w:themeColor="text1"/>
          <w:kern w:val="24"/>
        </w:rPr>
        <w:t>(0P+1P)</w:t>
      </w:r>
      <w:r>
        <w:rPr>
          <w:rFonts w:eastAsia="宋体" w:hint="eastAsia"/>
          <w:color w:val="000000" w:themeColor="text1"/>
          <w:kern w:val="24"/>
          <w:lang w:val="en-US" w:eastAsia="zh-CN"/>
        </w:rPr>
        <w:t xml:space="preserve"> is associated to both cases, and no T</w:t>
      </w:r>
      <w:r>
        <w:rPr>
          <w:rFonts w:eastAsia="宋体" w:hint="eastAsia"/>
          <w:color w:val="000000" w:themeColor="text1"/>
          <w:kern w:val="24"/>
          <w:lang w:val="en-US" w:eastAsia="zh-CN"/>
        </w:rPr>
        <w:tab/>
        <w:t>x switching happens</w:t>
      </w:r>
      <w:r>
        <w:rPr>
          <w:rFonts w:eastAsia="宋体" w:hint="eastAsia"/>
          <w:color w:val="000000" w:themeColor="text1"/>
          <w:kern w:val="24"/>
          <w:lang w:val="en-US" w:eastAsia="zh-CN"/>
        </w:rPr>
        <w:t xml:space="preserve"> as long as the current antenna state can achieve the scheduled transmission. </w:t>
      </w:r>
    </w:p>
    <w:p w14:paraId="1C51D774" w14:textId="77777777" w:rsidR="0028627F" w:rsidRDefault="001F6FDD">
      <w:pPr>
        <w:pStyle w:val="a6"/>
        <w:keepNext/>
        <w:keepLines/>
        <w:spacing w:before="180"/>
        <w:jc w:val="center"/>
        <w:rPr>
          <w:b w:val="0"/>
        </w:rPr>
      </w:pPr>
      <w:bookmarkStart w:id="11" w:name="_Ref47617093"/>
      <w:r>
        <w:rPr>
          <w:b w:val="0"/>
        </w:rPr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1</w:t>
      </w:r>
      <w:r>
        <w:rPr>
          <w:b w:val="0"/>
        </w:rPr>
        <w:fldChar w:fldCharType="end"/>
      </w:r>
      <w:bookmarkEnd w:id="11"/>
      <w:r>
        <w:rPr>
          <w:b w:val="0"/>
        </w:rPr>
        <w:t xml:space="preserve">: Cases and number of antenna ports for </w:t>
      </w:r>
      <w:r>
        <w:rPr>
          <w:rFonts w:eastAsia="宋体" w:hint="eastAsia"/>
          <w:b w:val="0"/>
          <w:lang w:val="en-US" w:eastAsia="zh-CN"/>
        </w:rPr>
        <w:t xml:space="preserve">Rel-19 </w:t>
      </w:r>
      <w:r>
        <w:rPr>
          <w:b w:val="0"/>
        </w:rPr>
        <w:t>Scenario#1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964"/>
        <w:gridCol w:w="1757"/>
        <w:gridCol w:w="3969"/>
      </w:tblGrid>
      <w:tr w:rsidR="0028627F" w14:paraId="03DC2D5D" w14:textId="77777777">
        <w:trPr>
          <w:trHeight w:val="312"/>
          <w:jc w:val="center"/>
        </w:trPr>
        <w:tc>
          <w:tcPr>
            <w:tcW w:w="964" w:type="dxa"/>
            <w:shd w:val="clear" w:color="auto" w:fill="BDD6EE" w:themeFill="accent1" w:themeFillTint="66"/>
            <w:vAlign w:val="center"/>
          </w:tcPr>
          <w:p w14:paraId="0AC34DB1" w14:textId="77777777" w:rsidR="0028627F" w:rsidRDefault="0028627F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757" w:type="dxa"/>
            <w:shd w:val="clear" w:color="auto" w:fill="BDD6EE" w:themeFill="accent1" w:themeFillTint="66"/>
            <w:vAlign w:val="center"/>
          </w:tcPr>
          <w:p w14:paraId="01883CE5" w14:textId="77777777" w:rsidR="0028627F" w:rsidRDefault="001F6FD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kern w:val="24"/>
              </w:rPr>
              <w:t>Antenna Tx mode</w:t>
            </w:r>
          </w:p>
        </w:tc>
        <w:tc>
          <w:tcPr>
            <w:tcW w:w="3969" w:type="dxa"/>
            <w:shd w:val="clear" w:color="auto" w:fill="BDD6EE" w:themeFill="accent1" w:themeFillTint="66"/>
            <w:vAlign w:val="center"/>
          </w:tcPr>
          <w:p w14:paraId="6294DC81" w14:textId="77777777" w:rsidR="0028627F" w:rsidRDefault="001F6FD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kern w:val="24"/>
              </w:rPr>
              <w:t># antenna ports for UL</w:t>
            </w:r>
          </w:p>
        </w:tc>
      </w:tr>
      <w:tr w:rsidR="0028627F" w14:paraId="5151F18E" w14:textId="77777777">
        <w:trPr>
          <w:trHeight w:val="312"/>
          <w:jc w:val="center"/>
        </w:trPr>
        <w:tc>
          <w:tcPr>
            <w:tcW w:w="964" w:type="dxa"/>
            <w:vAlign w:val="center"/>
          </w:tcPr>
          <w:p w14:paraId="30C50853" w14:textId="77777777" w:rsidR="0028627F" w:rsidRDefault="001F6FDD">
            <w:pPr>
              <w:spacing w:after="0"/>
              <w:jc w:val="center"/>
            </w:pPr>
            <w:r>
              <w:rPr>
                <w:b/>
                <w:bCs/>
                <w:color w:val="000000" w:themeColor="text1"/>
                <w:kern w:val="24"/>
              </w:rPr>
              <w:t>Case 1-1</w:t>
            </w:r>
          </w:p>
        </w:tc>
        <w:tc>
          <w:tcPr>
            <w:tcW w:w="1757" w:type="dxa"/>
            <w:vAlign w:val="center"/>
          </w:tcPr>
          <w:p w14:paraId="11DD3332" w14:textId="77777777" w:rsidR="0028627F" w:rsidRDefault="001F6FDD">
            <w:pPr>
              <w:spacing w:after="0"/>
              <w:jc w:val="center"/>
            </w:pPr>
            <w:r>
              <w:rPr>
                <w:color w:val="000000" w:themeColor="text1"/>
                <w:kern w:val="24"/>
              </w:rPr>
              <w:t>2T+1T</w:t>
            </w:r>
          </w:p>
        </w:tc>
        <w:tc>
          <w:tcPr>
            <w:tcW w:w="3969" w:type="dxa"/>
            <w:vAlign w:val="center"/>
          </w:tcPr>
          <w:p w14:paraId="6E01ACE0" w14:textId="77777777" w:rsidR="0028627F" w:rsidRDefault="001F6FDD">
            <w:pPr>
              <w:spacing w:after="0"/>
              <w:jc w:val="center"/>
            </w:pPr>
            <w:r>
              <w:rPr>
                <w:color w:val="000000" w:themeColor="text1"/>
                <w:kern w:val="24"/>
              </w:rPr>
              <w:t xml:space="preserve">(1P+0P), (2P+0P), </w:t>
            </w:r>
            <w:r>
              <w:rPr>
                <w:color w:val="000000" w:themeColor="text1"/>
                <w:kern w:val="24"/>
              </w:rPr>
              <w:t>(2P+1P), (1P+1P), (0P+1P)</w:t>
            </w:r>
          </w:p>
        </w:tc>
      </w:tr>
      <w:tr w:rsidR="0028627F" w14:paraId="38999CBA" w14:textId="77777777">
        <w:trPr>
          <w:trHeight w:val="312"/>
          <w:jc w:val="center"/>
        </w:trPr>
        <w:tc>
          <w:tcPr>
            <w:tcW w:w="964" w:type="dxa"/>
            <w:vAlign w:val="center"/>
          </w:tcPr>
          <w:p w14:paraId="4FACA8E1" w14:textId="77777777" w:rsidR="0028627F" w:rsidRDefault="001F6FDD">
            <w:pPr>
              <w:spacing w:after="0"/>
              <w:jc w:val="center"/>
            </w:pPr>
            <w:r>
              <w:rPr>
                <w:b/>
                <w:bCs/>
                <w:color w:val="000000" w:themeColor="text1"/>
                <w:kern w:val="24"/>
              </w:rPr>
              <w:t>Case 1-2</w:t>
            </w:r>
          </w:p>
        </w:tc>
        <w:tc>
          <w:tcPr>
            <w:tcW w:w="1757" w:type="dxa"/>
            <w:vAlign w:val="center"/>
          </w:tcPr>
          <w:p w14:paraId="2DD7A6D7" w14:textId="77777777" w:rsidR="0028627F" w:rsidRDefault="001F6FDD">
            <w:pPr>
              <w:spacing w:after="0"/>
              <w:jc w:val="center"/>
            </w:pPr>
            <w:r>
              <w:rPr>
                <w:color w:val="000000" w:themeColor="text1"/>
                <w:kern w:val="24"/>
              </w:rPr>
              <w:t>1T+2T</w:t>
            </w:r>
          </w:p>
        </w:tc>
        <w:tc>
          <w:tcPr>
            <w:tcW w:w="3969" w:type="dxa"/>
            <w:vAlign w:val="center"/>
          </w:tcPr>
          <w:p w14:paraId="45285D8C" w14:textId="77777777" w:rsidR="0028627F" w:rsidRDefault="001F6FDD">
            <w:pPr>
              <w:spacing w:after="0"/>
              <w:jc w:val="center"/>
            </w:pPr>
            <w:r>
              <w:rPr>
                <w:color w:val="000000" w:themeColor="text1"/>
                <w:kern w:val="24"/>
              </w:rPr>
              <w:t>(1P+0P), (1P+1P), (1P+2P), (0P+2P), (0P+1P)</w:t>
            </w:r>
          </w:p>
        </w:tc>
      </w:tr>
    </w:tbl>
    <w:p w14:paraId="781E4F61" w14:textId="77777777" w:rsidR="0028627F" w:rsidRDefault="001F6FDD">
      <w:pPr>
        <w:spacing w:before="180"/>
        <w:jc w:val="center"/>
        <w:rPr>
          <w:rFonts w:eastAsia="Batang"/>
          <w:b/>
          <w:bCs/>
          <w:kern w:val="32"/>
          <w:sz w:val="32"/>
          <w:szCs w:val="32"/>
        </w:rPr>
      </w:pPr>
      <w:r>
        <w:t xml:space="preserve">Table </w:t>
      </w:r>
      <w:r>
        <w:rPr>
          <w:rFonts w:eastAsia="宋体" w:hint="eastAsia"/>
          <w:lang w:val="en-US" w:eastAsia="zh-CN"/>
        </w:rPr>
        <w:t>2</w:t>
      </w:r>
      <w:r>
        <w:t xml:space="preserve">: Cases and number of antenna ports for </w:t>
      </w:r>
      <w:r>
        <w:rPr>
          <w:rFonts w:eastAsia="宋体" w:hint="eastAsia"/>
          <w:lang w:val="en-US" w:eastAsia="zh-CN"/>
        </w:rPr>
        <w:t>Rel-16 Tx switching</w:t>
      </w:r>
    </w:p>
    <w:tbl>
      <w:tblPr>
        <w:tblW w:w="78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2065"/>
        <w:gridCol w:w="4692"/>
      </w:tblGrid>
      <w:tr w:rsidR="0028627F" w14:paraId="08DB01F0" w14:textId="77777777">
        <w:trPr>
          <w:trHeight w:val="420"/>
          <w:jc w:val="center"/>
        </w:trPr>
        <w:tc>
          <w:tcPr>
            <w:tcW w:w="1120" w:type="dxa"/>
            <w:tcBorders>
              <w:top w:val="single" w:sz="2" w:space="0" w:color="000008"/>
              <w:left w:val="single" w:sz="2" w:space="0" w:color="000008"/>
              <w:bottom w:val="single" w:sz="2" w:space="0" w:color="000008"/>
              <w:right w:val="single" w:sz="2" w:space="0" w:color="000008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DD824D7" w14:textId="77777777" w:rsidR="0028627F" w:rsidRDefault="001F6FDD">
            <w:pPr>
              <w:spacing w:after="0"/>
              <w:jc w:val="center"/>
              <w:rPr>
                <w:b/>
                <w:bCs/>
                <w:color w:val="000000" w:themeColor="text1"/>
                <w:kern w:val="24"/>
              </w:rPr>
            </w:pPr>
            <w:r>
              <w:rPr>
                <w:b/>
                <w:bCs/>
                <w:color w:val="000000" w:themeColor="text1"/>
                <w:kern w:val="24"/>
              </w:rPr>
              <w:t> </w:t>
            </w:r>
          </w:p>
        </w:tc>
        <w:tc>
          <w:tcPr>
            <w:tcW w:w="2060" w:type="dxa"/>
            <w:tcBorders>
              <w:top w:val="single" w:sz="2" w:space="0" w:color="000008"/>
              <w:left w:val="single" w:sz="2" w:space="0" w:color="000008"/>
              <w:bottom w:val="single" w:sz="2" w:space="0" w:color="000008"/>
              <w:right w:val="single" w:sz="2" w:space="0" w:color="000008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80A1576" w14:textId="77777777" w:rsidR="0028627F" w:rsidRDefault="001F6FDD">
            <w:pPr>
              <w:spacing w:after="0"/>
              <w:jc w:val="center"/>
              <w:rPr>
                <w:b/>
                <w:bCs/>
                <w:color w:val="000000" w:themeColor="text1"/>
                <w:kern w:val="24"/>
              </w:rPr>
            </w:pPr>
            <w:r>
              <w:rPr>
                <w:b/>
                <w:bCs/>
                <w:color w:val="000000" w:themeColor="text1"/>
                <w:kern w:val="24"/>
              </w:rPr>
              <w:t>Antenna state</w:t>
            </w:r>
          </w:p>
        </w:tc>
        <w:tc>
          <w:tcPr>
            <w:tcW w:w="4680" w:type="dxa"/>
            <w:tcBorders>
              <w:top w:val="single" w:sz="2" w:space="0" w:color="000008"/>
              <w:left w:val="single" w:sz="2" w:space="0" w:color="000008"/>
              <w:bottom w:val="single" w:sz="2" w:space="0" w:color="000008"/>
              <w:right w:val="single" w:sz="2" w:space="0" w:color="000008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5E6230A" w14:textId="77777777" w:rsidR="0028627F" w:rsidRDefault="001F6FDD">
            <w:pPr>
              <w:spacing w:after="0"/>
              <w:jc w:val="center"/>
              <w:rPr>
                <w:b/>
                <w:bCs/>
                <w:color w:val="000000" w:themeColor="text1"/>
                <w:kern w:val="24"/>
              </w:rPr>
            </w:pPr>
            <w:r>
              <w:rPr>
                <w:b/>
                <w:bCs/>
                <w:color w:val="000000" w:themeColor="text1"/>
                <w:kern w:val="24"/>
              </w:rPr>
              <w:t># antenna ports for UL</w:t>
            </w:r>
          </w:p>
        </w:tc>
      </w:tr>
      <w:tr w:rsidR="0028627F" w14:paraId="1C8A3AE6" w14:textId="77777777">
        <w:trPr>
          <w:trHeight w:val="420"/>
          <w:jc w:val="center"/>
        </w:trPr>
        <w:tc>
          <w:tcPr>
            <w:tcW w:w="1120" w:type="dxa"/>
            <w:tcBorders>
              <w:top w:val="single" w:sz="2" w:space="0" w:color="000008"/>
              <w:left w:val="single" w:sz="2" w:space="0" w:color="000008"/>
              <w:bottom w:val="single" w:sz="2" w:space="0" w:color="000008"/>
              <w:right w:val="single" w:sz="2" w:space="0" w:color="000008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E61CB8" w14:textId="77777777" w:rsidR="0028627F" w:rsidRDefault="001F6FDD">
            <w:pPr>
              <w:spacing w:after="0"/>
              <w:jc w:val="center"/>
              <w:rPr>
                <w:b/>
                <w:bCs/>
                <w:color w:val="000000" w:themeColor="text1"/>
                <w:kern w:val="24"/>
              </w:rPr>
            </w:pPr>
            <w:r>
              <w:rPr>
                <w:b/>
                <w:bCs/>
                <w:color w:val="000000" w:themeColor="text1"/>
                <w:kern w:val="24"/>
              </w:rPr>
              <w:t>Case 1</w:t>
            </w:r>
          </w:p>
        </w:tc>
        <w:tc>
          <w:tcPr>
            <w:tcW w:w="2060" w:type="dxa"/>
            <w:tcBorders>
              <w:top w:val="single" w:sz="2" w:space="0" w:color="000008"/>
              <w:left w:val="single" w:sz="2" w:space="0" w:color="000008"/>
              <w:bottom w:val="single" w:sz="2" w:space="0" w:color="000008"/>
              <w:right w:val="single" w:sz="2" w:space="0" w:color="000008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E89217" w14:textId="77777777" w:rsidR="0028627F" w:rsidRDefault="001F6FDD">
            <w:pPr>
              <w:spacing w:after="0"/>
              <w:jc w:val="center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1T+1T</w:t>
            </w:r>
          </w:p>
        </w:tc>
        <w:tc>
          <w:tcPr>
            <w:tcW w:w="4680" w:type="dxa"/>
            <w:tcBorders>
              <w:top w:val="single" w:sz="2" w:space="0" w:color="000008"/>
              <w:left w:val="single" w:sz="2" w:space="0" w:color="000008"/>
              <w:bottom w:val="single" w:sz="2" w:space="0" w:color="000008"/>
              <w:right w:val="single" w:sz="2" w:space="0" w:color="000008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394EA0" w14:textId="77777777" w:rsidR="0028627F" w:rsidRDefault="001F6FDD">
            <w:pPr>
              <w:spacing w:after="0"/>
              <w:jc w:val="center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(1P+0P), (1P+1P), (0P+1P)</w:t>
            </w:r>
          </w:p>
        </w:tc>
      </w:tr>
      <w:tr w:rsidR="0028627F" w14:paraId="4063F39D" w14:textId="77777777">
        <w:trPr>
          <w:trHeight w:val="420"/>
          <w:jc w:val="center"/>
        </w:trPr>
        <w:tc>
          <w:tcPr>
            <w:tcW w:w="1120" w:type="dxa"/>
            <w:tcBorders>
              <w:top w:val="single" w:sz="2" w:space="0" w:color="000008"/>
              <w:left w:val="single" w:sz="2" w:space="0" w:color="000008"/>
              <w:bottom w:val="single" w:sz="2" w:space="0" w:color="000008"/>
              <w:right w:val="single" w:sz="2" w:space="0" w:color="000008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025D2C" w14:textId="77777777" w:rsidR="0028627F" w:rsidRDefault="001F6FDD">
            <w:pPr>
              <w:spacing w:after="0"/>
              <w:jc w:val="center"/>
              <w:rPr>
                <w:b/>
                <w:bCs/>
                <w:color w:val="000000" w:themeColor="text1"/>
                <w:kern w:val="24"/>
              </w:rPr>
            </w:pPr>
            <w:r>
              <w:rPr>
                <w:b/>
                <w:bCs/>
                <w:color w:val="000000" w:themeColor="text1"/>
                <w:kern w:val="24"/>
              </w:rPr>
              <w:t>Case 2</w:t>
            </w:r>
          </w:p>
        </w:tc>
        <w:tc>
          <w:tcPr>
            <w:tcW w:w="2060" w:type="dxa"/>
            <w:tcBorders>
              <w:top w:val="single" w:sz="2" w:space="0" w:color="000008"/>
              <w:left w:val="single" w:sz="2" w:space="0" w:color="000008"/>
              <w:bottom w:val="single" w:sz="2" w:space="0" w:color="000008"/>
              <w:right w:val="single" w:sz="2" w:space="0" w:color="000008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BD5619" w14:textId="77777777" w:rsidR="0028627F" w:rsidRDefault="001F6FDD">
            <w:pPr>
              <w:spacing w:after="0"/>
              <w:jc w:val="center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0T+2T</w:t>
            </w:r>
          </w:p>
        </w:tc>
        <w:tc>
          <w:tcPr>
            <w:tcW w:w="4680" w:type="dxa"/>
            <w:tcBorders>
              <w:top w:val="single" w:sz="2" w:space="0" w:color="000008"/>
              <w:left w:val="single" w:sz="2" w:space="0" w:color="000008"/>
              <w:bottom w:val="single" w:sz="2" w:space="0" w:color="000008"/>
              <w:right w:val="single" w:sz="2" w:space="0" w:color="000008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9CD353" w14:textId="77777777" w:rsidR="0028627F" w:rsidRDefault="001F6FDD">
            <w:pPr>
              <w:spacing w:after="0"/>
              <w:jc w:val="center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(0P+2P), (0P+1P)</w:t>
            </w:r>
          </w:p>
        </w:tc>
      </w:tr>
    </w:tbl>
    <w:p w14:paraId="5585AD6B" w14:textId="5C24C2C2" w:rsidR="0028627F" w:rsidRDefault="001F6FDD">
      <w:pPr>
        <w:spacing w:before="240"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Based on RAN4 LS, RAN4 only ask RAN1 to introduce </w:t>
      </w:r>
      <w:r>
        <w:rPr>
          <w:rFonts w:eastAsia="PMingLiU"/>
        </w:rPr>
        <w:t xml:space="preserve">UL Tx switching functionalities for </w:t>
      </w:r>
      <w:r>
        <w:rPr>
          <w:rFonts w:eastAsia="宋体" w:hint="eastAsia"/>
          <w:lang w:val="en-US" w:eastAsia="zh-CN"/>
        </w:rPr>
        <w:t>S</w:t>
      </w:r>
      <w:proofErr w:type="spellStart"/>
      <w:r>
        <w:rPr>
          <w:rFonts w:eastAsia="PMingLiU"/>
        </w:rPr>
        <w:t>cenario</w:t>
      </w:r>
      <w:proofErr w:type="spellEnd"/>
      <w:r>
        <w:rPr>
          <w:rFonts w:eastAsia="PMingLiU"/>
        </w:rPr>
        <w:t xml:space="preserve"> 1</w:t>
      </w:r>
      <w:r>
        <w:rPr>
          <w:rFonts w:eastAsia="宋体" w:hint="eastAsia"/>
          <w:lang w:val="en-US" w:eastAsia="zh-CN"/>
        </w:rPr>
        <w:t xml:space="preserve">, instead of further extending the exiting UL Tx switching </w:t>
      </w:r>
      <w:r>
        <w:rPr>
          <w:rFonts w:eastAsia="PMingLiU"/>
        </w:rPr>
        <w:t>functionalities</w:t>
      </w:r>
      <w:r>
        <w:rPr>
          <w:rFonts w:eastAsia="宋体" w:hint="eastAsia"/>
          <w:lang w:val="en-US" w:eastAsia="zh-CN"/>
        </w:rPr>
        <w:t xml:space="preserve">. Therefore, any further optimization of existing </w:t>
      </w:r>
      <w:r>
        <w:rPr>
          <w:rFonts w:eastAsia="PMingLiU"/>
        </w:rPr>
        <w:t>UL Tx switching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PMingLiU"/>
        </w:rPr>
        <w:t xml:space="preserve">functionalities </w:t>
      </w:r>
      <w:r>
        <w:rPr>
          <w:rFonts w:eastAsia="宋体" w:hint="eastAsia"/>
          <w:lang w:val="en-US" w:eastAsia="zh-CN"/>
        </w:rPr>
        <w:t xml:space="preserve">should be avoided under the discussion of this TEI. </w:t>
      </w:r>
    </w:p>
    <w:p w14:paraId="045AC47B" w14:textId="77777777" w:rsidR="0028627F" w:rsidRDefault="001F6FDD">
      <w:pPr>
        <w:spacing w:before="120"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With above, if allowed from procedure perspecti</w:t>
      </w:r>
      <w:r>
        <w:rPr>
          <w:rFonts w:eastAsia="宋体" w:hint="eastAsia"/>
          <w:lang w:val="en-US" w:eastAsia="zh-CN"/>
        </w:rPr>
        <w:t xml:space="preserve">ve, we support the Proposal 1-c without the cyan part in FL summary in RAN1#121 [2]. </w:t>
      </w:r>
    </w:p>
    <w:p w14:paraId="293057A9" w14:textId="77777777" w:rsidR="0028627F" w:rsidRDefault="001F6FDD">
      <w:pPr>
        <w:spacing w:before="120" w:after="120"/>
        <w:rPr>
          <w:b/>
          <w:bCs/>
        </w:rPr>
      </w:pPr>
      <w:r>
        <w:rPr>
          <w:rFonts w:eastAsia="宋体" w:hint="eastAsia"/>
          <w:b/>
          <w:bCs/>
          <w:lang w:val="en-US" w:eastAsia="zh-CN"/>
        </w:rPr>
        <w:t>Proposal 1: To s</w:t>
      </w:r>
      <w:proofErr w:type="spellStart"/>
      <w:r>
        <w:rPr>
          <w:b/>
          <w:bCs/>
        </w:rPr>
        <w:t>upport</w:t>
      </w:r>
      <w:proofErr w:type="spellEnd"/>
      <w:r>
        <w:rPr>
          <w:b/>
          <w:bCs/>
        </w:rPr>
        <w:t xml:space="preserve"> Scenario#1 in RAN1 specifications, the following is agreed:</w:t>
      </w:r>
    </w:p>
    <w:p w14:paraId="3E9FB1FB" w14:textId="77777777" w:rsidR="0028627F" w:rsidRDefault="001F6FDD">
      <w:pPr>
        <w:pStyle w:val="afe"/>
        <w:numPr>
          <w:ilvl w:val="0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 xml:space="preserve">A UE capable of Scenario#1 is mandated to support max 2 layers of UL-MIMO on </w:t>
      </w:r>
      <w:r>
        <w:rPr>
          <w:rFonts w:ascii="Times New Roman" w:hAnsi="Times New Roman"/>
          <w:b/>
          <w:bCs/>
          <w:szCs w:val="20"/>
        </w:rPr>
        <w:t>carriers of both bands.</w:t>
      </w:r>
    </w:p>
    <w:p w14:paraId="0F7BBDE2" w14:textId="77777777" w:rsidR="0028627F" w:rsidRDefault="001F6FDD">
      <w:pPr>
        <w:pStyle w:val="afe"/>
        <w:numPr>
          <w:ilvl w:val="0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For a UE capable of Scenario#1, the number of ports of UL-MIMO can be configured as either 1-port or 2-port on any UL carriers as usual. If 1-port is configured on all the carriers of any band, then the UE behavior follows the norma</w:t>
      </w:r>
      <w:r>
        <w:rPr>
          <w:rFonts w:ascii="Times New Roman" w:hAnsi="Times New Roman"/>
          <w:b/>
          <w:bCs/>
          <w:szCs w:val="20"/>
        </w:rPr>
        <w:t>l UL-CA.</w:t>
      </w:r>
    </w:p>
    <w:p w14:paraId="19303675" w14:textId="77777777" w:rsidR="0028627F" w:rsidRDefault="001F6FDD">
      <w:pPr>
        <w:pStyle w:val="afe"/>
        <w:numPr>
          <w:ilvl w:val="0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Inform RAN2/RAN4 with the following</w:t>
      </w:r>
    </w:p>
    <w:p w14:paraId="69A5F88C" w14:textId="4BE09C6E" w:rsidR="0028627F" w:rsidRDefault="001F6FDD">
      <w:pPr>
        <w:pStyle w:val="afe"/>
        <w:numPr>
          <w:ilvl w:val="1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The following RRC pa</w:t>
      </w:r>
      <w:r w:rsidR="0067037A">
        <w:rPr>
          <w:rFonts w:ascii="Times New Roman" w:hAnsi="Times New Roman"/>
          <w:b/>
          <w:bCs/>
          <w:szCs w:val="20"/>
        </w:rPr>
        <w:t>ra</w:t>
      </w:r>
      <w:r>
        <w:rPr>
          <w:rFonts w:ascii="Times New Roman" w:hAnsi="Times New Roman"/>
          <w:b/>
          <w:bCs/>
          <w:szCs w:val="20"/>
        </w:rPr>
        <w:t>meter is used</w:t>
      </w:r>
    </w:p>
    <w:p w14:paraId="1F3D0F18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proofErr w:type="spellStart"/>
      <w:r>
        <w:rPr>
          <w:rFonts w:ascii="Times New Roman" w:hAnsi="Times New Roman"/>
          <w:b/>
          <w:bCs/>
          <w:i/>
          <w:iCs/>
          <w:szCs w:val="20"/>
        </w:rPr>
        <w:t>uplinkTxSwitching</w:t>
      </w:r>
      <w:proofErr w:type="spellEnd"/>
    </w:p>
    <w:p w14:paraId="0478C558" w14:textId="77777777" w:rsidR="0028627F" w:rsidRDefault="001F6FDD">
      <w:pPr>
        <w:pStyle w:val="afe"/>
        <w:numPr>
          <w:ilvl w:val="1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 xml:space="preserve">The </w:t>
      </w:r>
      <w:proofErr w:type="spellStart"/>
      <w:r>
        <w:rPr>
          <w:rFonts w:ascii="Times New Roman" w:hAnsi="Times New Roman"/>
          <w:b/>
          <w:bCs/>
          <w:szCs w:val="20"/>
        </w:rPr>
        <w:t>followwing</w:t>
      </w:r>
      <w:proofErr w:type="spellEnd"/>
      <w:r>
        <w:rPr>
          <w:rFonts w:ascii="Times New Roman" w:hAnsi="Times New Roman"/>
          <w:b/>
          <w:bCs/>
          <w:szCs w:val="20"/>
        </w:rPr>
        <w:t xml:space="preserve"> RRC parameters are not applicable when the UE is configured with [uplinkTxSwitching3TxScenario1].</w:t>
      </w:r>
    </w:p>
    <w:p w14:paraId="2837683C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proofErr w:type="spellStart"/>
      <w:r>
        <w:rPr>
          <w:rFonts w:ascii="Times New Roman" w:hAnsi="Times New Roman"/>
          <w:b/>
          <w:bCs/>
          <w:i/>
          <w:iCs/>
          <w:szCs w:val="20"/>
        </w:rPr>
        <w:t>uplinkTxSwitchingOption</w:t>
      </w:r>
      <w:proofErr w:type="spellEnd"/>
    </w:p>
    <w:p w14:paraId="70A6802A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r>
        <w:rPr>
          <w:rFonts w:ascii="Times New Roman" w:hAnsi="Times New Roman"/>
          <w:b/>
          <w:bCs/>
          <w:i/>
          <w:iCs/>
          <w:szCs w:val="20"/>
        </w:rPr>
        <w:t>uplinkTxSwitching-2T</w:t>
      </w:r>
      <w:r>
        <w:rPr>
          <w:rFonts w:ascii="Times New Roman" w:hAnsi="Times New Roman"/>
          <w:b/>
          <w:bCs/>
          <w:i/>
          <w:iCs/>
          <w:szCs w:val="20"/>
        </w:rPr>
        <w:t>-Mode</w:t>
      </w:r>
    </w:p>
    <w:p w14:paraId="3E8FB834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proofErr w:type="spellStart"/>
      <w:r>
        <w:rPr>
          <w:rFonts w:ascii="Times New Roman" w:hAnsi="Times New Roman"/>
          <w:b/>
          <w:bCs/>
          <w:i/>
          <w:iCs/>
          <w:szCs w:val="20"/>
        </w:rPr>
        <w:t>uplinkTxSwitching-DualUL-TxState</w:t>
      </w:r>
      <w:proofErr w:type="spellEnd"/>
    </w:p>
    <w:p w14:paraId="2A9A80ED" w14:textId="38DC6A4A" w:rsidR="0028627F" w:rsidRDefault="001F6FDD">
      <w:pPr>
        <w:pStyle w:val="afe"/>
        <w:numPr>
          <w:ilvl w:val="1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The following new RRC par</w:t>
      </w:r>
      <w:r w:rsidR="00922EFC">
        <w:rPr>
          <w:rFonts w:ascii="Times New Roman" w:hAnsi="Times New Roman"/>
          <w:b/>
          <w:bCs/>
          <w:szCs w:val="20"/>
        </w:rPr>
        <w:t>a</w:t>
      </w:r>
      <w:r>
        <w:rPr>
          <w:rFonts w:ascii="Times New Roman" w:hAnsi="Times New Roman"/>
          <w:b/>
          <w:bCs/>
          <w:szCs w:val="20"/>
        </w:rPr>
        <w:t xml:space="preserve">meters are introduced </w:t>
      </w:r>
    </w:p>
    <w:p w14:paraId="0450DC5E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r>
        <w:rPr>
          <w:rFonts w:ascii="Times New Roman" w:hAnsi="Times New Roman"/>
          <w:b/>
          <w:bCs/>
          <w:i/>
          <w:iCs/>
          <w:szCs w:val="20"/>
        </w:rPr>
        <w:t>uplinkTxSwitchingPeriod3TxScenario1</w:t>
      </w:r>
    </w:p>
    <w:p w14:paraId="2D22B494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r>
        <w:rPr>
          <w:rFonts w:ascii="Times New Roman" w:hAnsi="Times New Roman"/>
          <w:b/>
          <w:bCs/>
          <w:i/>
          <w:iCs/>
          <w:szCs w:val="20"/>
        </w:rPr>
        <w:t>uplinkTxSwitching3TxScenario1</w:t>
      </w:r>
    </w:p>
    <w:p w14:paraId="27764E9C" w14:textId="77777777" w:rsidR="0028627F" w:rsidRDefault="001F6FDD">
      <w:pPr>
        <w:pStyle w:val="afe"/>
        <w:numPr>
          <w:ilvl w:val="0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Adopt the following TP to TS38.214:</w:t>
      </w:r>
    </w:p>
    <w:tbl>
      <w:tblPr>
        <w:tblStyle w:val="af6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28627F" w14:paraId="1BC9C900" w14:textId="77777777">
        <w:trPr>
          <w:jc w:val="center"/>
        </w:trPr>
        <w:tc>
          <w:tcPr>
            <w:tcW w:w="9634" w:type="dxa"/>
          </w:tcPr>
          <w:p w14:paraId="00B27D09" w14:textId="77777777" w:rsidR="0028627F" w:rsidRDefault="001F6FDD">
            <w:pPr>
              <w:overflowPunct/>
              <w:adjustRightInd/>
              <w:jc w:val="center"/>
              <w:rPr>
                <w:highlight w:val="yellow"/>
              </w:rPr>
            </w:pPr>
            <w:r>
              <w:rPr>
                <w:highlight w:val="yellow"/>
              </w:rPr>
              <w:lastRenderedPageBreak/>
              <w:t>&lt; Unchanged parts are omitted &gt;</w:t>
            </w:r>
          </w:p>
          <w:p w14:paraId="5A7364E3" w14:textId="77777777" w:rsidR="0028627F" w:rsidRPr="00A94E96" w:rsidRDefault="001F6FDD">
            <w:pPr>
              <w:keepNext/>
              <w:keepLines/>
              <w:overflowPunct/>
              <w:adjustRightInd/>
              <w:spacing w:before="120"/>
              <w:outlineLvl w:val="2"/>
              <w:rPr>
                <w:rFonts w:ascii="Arial" w:hAnsi="Arial"/>
                <w:lang w:val="en-US"/>
              </w:rPr>
            </w:pPr>
            <w:r w:rsidRPr="00A94E96">
              <w:rPr>
                <w:rFonts w:ascii="Arial" w:hAnsi="Arial"/>
                <w:lang w:val="en-US"/>
              </w:rPr>
              <w:t>6.1.6</w:t>
            </w:r>
            <w:r w:rsidRPr="00A94E96">
              <w:rPr>
                <w:rFonts w:ascii="Arial" w:hAnsi="Arial"/>
                <w:lang w:val="en-US"/>
              </w:rPr>
              <w:tab/>
              <w:t>Uplink switching</w:t>
            </w:r>
          </w:p>
          <w:p w14:paraId="17F22F29" w14:textId="77777777" w:rsidR="0028627F" w:rsidRDefault="001F6FDD">
            <w:pPr>
              <w:overflowPunct/>
              <w:adjustRightInd/>
            </w:pPr>
            <w:r>
              <w:rPr>
                <w:lang w:val="en-US"/>
              </w:rPr>
              <w:t xml:space="preserve">The UE may omit uplink transmission during </w:t>
            </w:r>
            <w:r>
              <w:t xml:space="preserve">the uplink switching gap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 xml:space="preserve">if the conditions defined in this clause are met and the UE is configured with </w:t>
            </w:r>
            <w:proofErr w:type="spellStart"/>
            <w:r>
              <w:rPr>
                <w:i/>
              </w:rPr>
              <w:t>uplinkTxSwitching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or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uplinkTxSwitchingMoreBands</w:t>
            </w:r>
            <w:proofErr w:type="spellEnd"/>
            <w:r>
              <w:t xml:space="preserve">. The switching gap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</w:rPr>
                    <m:t>Tx1-Tx2</m:t>
                  </m: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 xml:space="preserve">is indicated by UE capability </w:t>
            </w:r>
            <w:r>
              <w:rPr>
                <w:i/>
                <w:iCs/>
              </w:rPr>
              <w:t>uplinkTxSwitchingPeriod2T2T</w:t>
            </w:r>
            <w:r>
              <w:t xml:space="preserve"> if </w:t>
            </w:r>
            <w:r>
              <w:rPr>
                <w:i/>
                <w:iCs/>
              </w:rPr>
              <w:t>uplinkTxSwitching-2T-Mode</w:t>
            </w:r>
            <w:r>
              <w:t xml:space="preserve"> is configured,</w:t>
            </w:r>
            <w:r>
              <w:rPr>
                <w:color w:val="FF0000"/>
              </w:rPr>
              <w:t xml:space="preserve"> [</w:t>
            </w:r>
            <w:r>
              <w:rPr>
                <w:i/>
                <w:iCs/>
                <w:color w:val="FF0000"/>
              </w:rPr>
              <w:t>uplinkTxSwitchingPeriod3TxScenario1</w:t>
            </w:r>
            <w:r>
              <w:rPr>
                <w:color w:val="FF0000"/>
              </w:rPr>
              <w:t>] if [</w:t>
            </w:r>
            <w:r>
              <w:rPr>
                <w:i/>
                <w:iCs/>
                <w:color w:val="FF0000"/>
              </w:rPr>
              <w:t>uplinkTxSwitching3TxScenario1</w:t>
            </w:r>
            <w:r>
              <w:rPr>
                <w:color w:val="FF0000"/>
              </w:rPr>
              <w:t>]</w:t>
            </w:r>
            <w:r>
              <w:rPr>
                <w:i/>
                <w:iCs/>
                <w:color w:val="FF0000"/>
              </w:rPr>
              <w:t xml:space="preserve"> </w:t>
            </w:r>
            <w:r>
              <w:rPr>
                <w:color w:val="FF0000"/>
              </w:rPr>
              <w:t xml:space="preserve">is configured, </w:t>
            </w:r>
            <w:r>
              <w:t xml:space="preserve">and </w:t>
            </w:r>
            <w:proofErr w:type="spellStart"/>
            <w:r>
              <w:rPr>
                <w:i/>
              </w:rPr>
              <w:t>uplinkTxSwitchingPeriod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otherwise in clauses 6.1.6.1, 6.1.6.2.</w:t>
            </w:r>
            <w:r>
              <w:rPr>
                <w:iCs/>
              </w:rPr>
              <w:t xml:space="preserve">0, 6.1.6.3, and is determined based on higher layer parameter </w:t>
            </w:r>
            <w:proofErr w:type="spellStart"/>
            <w:r>
              <w:rPr>
                <w:i/>
              </w:rPr>
              <w:t>switchingPeriodConfigForBandPair</w:t>
            </w:r>
            <w:proofErr w:type="spellEnd"/>
            <w:r>
              <w:rPr>
                <w:iCs/>
              </w:rPr>
              <w:t xml:space="preserve"> in clause 6.1.6.2.2 for uplink switching configured with 2, 3 or 4 uplink bands if </w:t>
            </w:r>
            <w:proofErr w:type="spellStart"/>
            <w:r>
              <w:rPr>
                <w:i/>
              </w:rPr>
              <w:t>uplinkTxSwitchingMoreBands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is configured</w:t>
            </w:r>
            <w:r>
              <w:t>:</w:t>
            </w:r>
          </w:p>
          <w:p w14:paraId="4107FCE7" w14:textId="77777777" w:rsidR="0028627F" w:rsidRDefault="001F6FDD">
            <w:pPr>
              <w:overflowPunct/>
              <w:adjustRightInd/>
              <w:jc w:val="center"/>
            </w:pPr>
            <w:r>
              <w:rPr>
                <w:highlight w:val="yellow"/>
              </w:rPr>
              <w:t>&lt; Unchanged parts are omitted &gt;</w:t>
            </w:r>
          </w:p>
          <w:p w14:paraId="6A7E0EEB" w14:textId="77777777" w:rsidR="0028627F" w:rsidRPr="00A94E96" w:rsidRDefault="001F6FDD">
            <w:pPr>
              <w:keepNext/>
              <w:keepLines/>
              <w:overflowPunct/>
              <w:adjustRightInd/>
              <w:spacing w:before="120"/>
              <w:outlineLvl w:val="3"/>
              <w:rPr>
                <w:rFonts w:ascii="Arial" w:hAnsi="Arial"/>
                <w:color w:val="000000"/>
                <w:lang w:val="en-US"/>
              </w:rPr>
            </w:pPr>
            <w:r w:rsidRPr="00A94E96">
              <w:rPr>
                <w:rFonts w:ascii="Arial" w:hAnsi="Arial"/>
                <w:color w:val="000000"/>
                <w:lang w:val="en-US"/>
              </w:rPr>
              <w:t>6.1.</w:t>
            </w:r>
            <w:r w:rsidRPr="00A94E96">
              <w:rPr>
                <w:rFonts w:ascii="Arial" w:hAnsi="Arial"/>
                <w:color w:val="000000"/>
                <w:lang w:val="en-US"/>
              </w:rPr>
              <w:t>6.2</w:t>
            </w:r>
            <w:r w:rsidRPr="00A94E96">
              <w:rPr>
                <w:rFonts w:ascii="Arial" w:hAnsi="Arial"/>
                <w:color w:val="000000"/>
                <w:lang w:val="en-US"/>
              </w:rPr>
              <w:tab/>
              <w:t>Uplink switching for carrier aggregation</w:t>
            </w:r>
          </w:p>
          <w:p w14:paraId="010F47E2" w14:textId="77777777" w:rsidR="0028627F" w:rsidRPr="00A94E96" w:rsidRDefault="001F6FDD">
            <w:pPr>
              <w:keepNext/>
              <w:keepLines/>
              <w:overflowPunct/>
              <w:adjustRightInd/>
              <w:spacing w:before="120"/>
              <w:outlineLvl w:val="4"/>
              <w:rPr>
                <w:rFonts w:ascii="Arial" w:hAnsi="Arial"/>
                <w:lang w:val="en-US"/>
              </w:rPr>
            </w:pPr>
            <w:r w:rsidRPr="00A94E96">
              <w:rPr>
                <w:rFonts w:ascii="Arial" w:hAnsi="Arial"/>
                <w:lang w:val="en-US"/>
              </w:rPr>
              <w:t>6.1.6.2.0</w:t>
            </w:r>
            <w:r w:rsidRPr="00A94E96">
              <w:rPr>
                <w:rFonts w:ascii="Arial" w:hAnsi="Arial"/>
                <w:lang w:val="en-US"/>
              </w:rPr>
              <w:tab/>
              <w:t>Uplink switching with two uplink bands</w:t>
            </w:r>
          </w:p>
          <w:p w14:paraId="42455BE7" w14:textId="77777777" w:rsidR="0028627F" w:rsidRDefault="001F6FDD">
            <w:pPr>
              <w:overflowPunct/>
              <w:adjustRightInd/>
              <w:spacing w:after="120"/>
            </w:pPr>
            <w:r>
              <w:t xml:space="preserve">For a UE </w:t>
            </w:r>
            <w:r>
              <w:rPr>
                <w:lang w:val="en-US"/>
              </w:rPr>
              <w:t xml:space="preserve">indicating a capability for uplink switching with </w:t>
            </w:r>
            <w:proofErr w:type="spellStart"/>
            <w:r>
              <w:rPr>
                <w:i/>
                <w:lang w:eastAsia="en-GB"/>
              </w:rPr>
              <w:t>BandCombination-UplinkTxSwitch</w:t>
            </w:r>
            <w:proofErr w:type="spellEnd"/>
            <w:r>
              <w:rPr>
                <w:iCs/>
                <w:color w:val="FF0000"/>
                <w:lang w:eastAsia="en-GB"/>
              </w:rPr>
              <w:t xml:space="preserve">, </w:t>
            </w:r>
            <w:r>
              <w:rPr>
                <w:iCs/>
                <w:strike/>
                <w:color w:val="FF0000"/>
                <w:lang w:eastAsia="en-GB"/>
              </w:rPr>
              <w:t>or</w:t>
            </w:r>
            <w:r>
              <w:rPr>
                <w:iCs/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uplinkTxSwitchingPeriod2T2T</w:t>
            </w:r>
            <w:r>
              <w:rPr>
                <w:iCs/>
                <w:color w:val="FF0000"/>
                <w:lang w:eastAsia="en-GB"/>
              </w:rPr>
              <w:t xml:space="preserve">, or </w:t>
            </w:r>
            <w:r>
              <w:rPr>
                <w:color w:val="FF0000"/>
                <w:lang w:val="en-US"/>
              </w:rPr>
              <w:t>[</w:t>
            </w:r>
            <w:r>
              <w:rPr>
                <w:i/>
                <w:iCs/>
                <w:color w:val="FF0000"/>
                <w:lang w:val="en-US"/>
              </w:rPr>
              <w:t>UL-TxSwitching3TxScenario1</w:t>
            </w:r>
            <w:r>
              <w:rPr>
                <w:color w:val="FF0000"/>
                <w:lang w:val="en-US"/>
              </w:rPr>
              <w:t>]</w:t>
            </w:r>
            <w:r>
              <w:rPr>
                <w:lang w:val="en-US"/>
              </w:rPr>
              <w:t xml:space="preserve"> for a band combination, and </w:t>
            </w:r>
            <w:r>
              <w:t>if it is for that band combination configured with uplink carrier aggregation:</w:t>
            </w:r>
          </w:p>
          <w:p w14:paraId="79E38C99" w14:textId="77777777" w:rsidR="0028627F" w:rsidRPr="00A94E96" w:rsidRDefault="001F6FDD">
            <w:pPr>
              <w:overflowPunct/>
              <w:adjustRightInd/>
              <w:spacing w:after="120"/>
              <w:ind w:left="568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If the UE is configured with uplink switching with parameter </w:t>
            </w:r>
            <w:proofErr w:type="spellStart"/>
            <w:r w:rsidRPr="00A94E96">
              <w:rPr>
                <w:i/>
                <w:iCs/>
                <w:lang w:val="en-US"/>
              </w:rPr>
              <w:t>uplinkTxSwitching</w:t>
            </w:r>
            <w:proofErr w:type="spellEnd"/>
            <w:r w:rsidRPr="00A94E96">
              <w:rPr>
                <w:lang w:val="en-US"/>
              </w:rPr>
              <w:t xml:space="preserve">, when the UE is to transmit in the uplink based on DCI(s) received </w:t>
            </w:r>
            <w:r w:rsidRPr="00A94E96">
              <w:rPr>
                <w:lang w:val="en-US"/>
              </w:rPr>
              <w:t xml:space="preserve">before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lang w:val="en-US"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lang w:val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zh-CN"/>
                    </w:rPr>
                    <m:t>offset</m:t>
                  </m:r>
                </m:sub>
              </m:sSub>
            </m:oMath>
            <w:r w:rsidRPr="00A94E96">
              <w:rPr>
                <w:b/>
                <w:lang w:val="en-US"/>
              </w:rPr>
              <w:t xml:space="preserve"> </w:t>
            </w:r>
            <w:r w:rsidRPr="00A94E96">
              <w:rPr>
                <w:lang w:val="en-US"/>
              </w:rPr>
              <w:t>or based on a higher layer configuration(s):</w:t>
            </w:r>
          </w:p>
          <w:p w14:paraId="2995D387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</w:r>
            <w:r w:rsidRPr="00A94E96">
              <w:rPr>
                <w:lang w:val="en-US"/>
              </w:rPr>
              <w:t xml:space="preserve">When the UE is to transmit a 2-port transmission on one uplink carrier on one band and if the preceding uplink transmission is a 1-port transmission on another uplink carrier on another band,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</w:t>
            </w:r>
          </w:p>
          <w:p w14:paraId="73E0A4F3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>When the UE is to transmit a 1-port transmission on one uplink carrier on one band and if the preceding uplink transmission is a 2-port transmission on another uplink carrier on another band, then the UE is not expected to t</w:t>
            </w:r>
            <w:r w:rsidRPr="00A94E96">
              <w:rPr>
                <w:lang w:val="en-US"/>
              </w:rPr>
              <w:t xml:space="preserve">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 </w:t>
            </w:r>
          </w:p>
          <w:p w14:paraId="0C25065A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For the UE configured with </w:t>
            </w:r>
            <w:proofErr w:type="spellStart"/>
            <w:r w:rsidRPr="00A94E96">
              <w:rPr>
                <w:i/>
                <w:iCs/>
                <w:lang w:val="en-US"/>
              </w:rPr>
              <w:t>uplinkTxSwitchingOption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set to '</w:t>
            </w:r>
            <w:proofErr w:type="spellStart"/>
            <w:r w:rsidRPr="00A94E96">
              <w:rPr>
                <w:iCs/>
                <w:lang w:val="en-US" w:eastAsia="en-GB"/>
              </w:rPr>
              <w:t>switchedUL</w:t>
            </w:r>
            <w:proofErr w:type="spellEnd"/>
            <w:r>
              <w:rPr>
                <w:iCs/>
                <w:lang w:eastAsia="en-GB"/>
              </w:rPr>
              <w:t>'</w:t>
            </w:r>
            <w:r w:rsidRPr="00A94E96">
              <w:rPr>
                <w:lang w:val="en-US"/>
              </w:rPr>
              <w:t>, when the UE is to transmit a 1-port transmission on one uplink carrier on one band and if the preceding uplink transmis</w:t>
            </w:r>
            <w:r w:rsidRPr="00A94E96">
              <w:rPr>
                <w:lang w:val="en-US"/>
              </w:rPr>
              <w:t xml:space="preserve">sion was a 1-port transmission on another uplink carrier on another band,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</w:t>
            </w:r>
          </w:p>
          <w:p w14:paraId="037158C8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For the UE configured with </w:t>
            </w:r>
            <w:proofErr w:type="spellStart"/>
            <w:r w:rsidRPr="00A94E96">
              <w:rPr>
                <w:i/>
                <w:iCs/>
                <w:lang w:val="en-US"/>
              </w:rPr>
              <w:t>uplinkTxSwitchingOption</w:t>
            </w:r>
            <w:proofErr w:type="spellEnd"/>
            <w:r>
              <w:rPr>
                <w:lang w:val="en-US"/>
              </w:rPr>
              <w:t xml:space="preserve"> set to </w:t>
            </w:r>
            <w:r>
              <w:t>'</w:t>
            </w:r>
            <w:proofErr w:type="spellStart"/>
            <w:r w:rsidRPr="00A94E96">
              <w:rPr>
                <w:iCs/>
                <w:lang w:val="en-US" w:eastAsia="en-GB"/>
              </w:rPr>
              <w:t>dualUL</w:t>
            </w:r>
            <w:proofErr w:type="spellEnd"/>
            <w:r>
              <w:rPr>
                <w:iCs/>
                <w:lang w:val="en-US" w:eastAsia="en-GB"/>
              </w:rPr>
              <w:t xml:space="preserve">' </w:t>
            </w:r>
            <w:r>
              <w:rPr>
                <w:iCs/>
                <w:color w:val="FF0000"/>
                <w:lang w:val="en-US" w:eastAsia="en-GB"/>
              </w:rPr>
              <w:t>or with [</w:t>
            </w:r>
            <w:r>
              <w:rPr>
                <w:i/>
                <w:color w:val="FF0000"/>
                <w:lang w:val="en-US" w:eastAsia="en-GB"/>
              </w:rPr>
              <w:t>uplinkTxSw</w:t>
            </w:r>
            <w:r>
              <w:rPr>
                <w:i/>
                <w:color w:val="FF0000"/>
                <w:lang w:val="en-US" w:eastAsia="en-GB"/>
              </w:rPr>
              <w:t>itching3TxScenario1</w:t>
            </w:r>
            <w:r>
              <w:rPr>
                <w:iCs/>
                <w:color w:val="FF0000"/>
                <w:lang w:val="en-US" w:eastAsia="en-GB"/>
              </w:rPr>
              <w:t>]</w:t>
            </w:r>
            <w:r w:rsidRPr="00A94E96">
              <w:rPr>
                <w:lang w:val="en-US"/>
              </w:rPr>
              <w:t xml:space="preserve">, when the UE is to transmit a 2-port transmission on one uplink carrier on one band and if the preceding uplink transmission was a 1-port transmission on a carrier on the same </w:t>
            </w:r>
            <w:r>
              <w:t>band</w:t>
            </w:r>
            <w:r w:rsidRPr="00A94E96">
              <w:rPr>
                <w:lang w:val="en-US"/>
              </w:rPr>
              <w:t xml:space="preserve"> and the UE is under the operation state in which 2-port transmission canno</w:t>
            </w:r>
            <w:r w:rsidRPr="00A94E96">
              <w:rPr>
                <w:lang w:val="en-US"/>
              </w:rPr>
              <w:t xml:space="preserve">t be supported in the same band,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</w:t>
            </w:r>
          </w:p>
          <w:p w14:paraId="2E6798F8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For the UE configured with </w:t>
            </w:r>
            <w:proofErr w:type="spellStart"/>
            <w:r w:rsidRPr="00A94E96">
              <w:rPr>
                <w:i/>
                <w:iCs/>
                <w:lang w:val="en-US"/>
              </w:rPr>
              <w:t>uplinkTxSwitchingOption</w:t>
            </w:r>
            <w:proofErr w:type="spellEnd"/>
            <w:r>
              <w:rPr>
                <w:lang w:val="en-US"/>
              </w:rPr>
              <w:t xml:space="preserve"> set to </w:t>
            </w:r>
            <w:r>
              <w:t>'</w:t>
            </w:r>
            <w:proofErr w:type="spellStart"/>
            <w:r w:rsidRPr="00A94E96">
              <w:rPr>
                <w:iCs/>
                <w:lang w:val="en-US" w:eastAsia="en-GB"/>
              </w:rPr>
              <w:t>dualUL</w:t>
            </w:r>
            <w:proofErr w:type="spellEnd"/>
            <w:r>
              <w:rPr>
                <w:iCs/>
                <w:lang w:val="en-US" w:eastAsia="en-GB"/>
              </w:rPr>
              <w:t>'</w:t>
            </w:r>
            <w:r w:rsidRPr="00A94E96">
              <w:rPr>
                <w:lang w:val="en-US"/>
              </w:rPr>
              <w:t>, when the UE is to transmit a 1-port transmission on one upl</w:t>
            </w:r>
            <w:r w:rsidRPr="00A94E96">
              <w:rPr>
                <w:lang w:val="en-US"/>
              </w:rPr>
              <w:t xml:space="preserve">ink carrier on one band and if the preceding uplink transmission was a 1-port transmission on another uplink carrier on another band and the UE is under the operation state in which 2-port transmission can be supported </w:t>
            </w:r>
            <w:proofErr w:type="spellStart"/>
            <w:r>
              <w:t>i</w:t>
            </w:r>
            <w:proofErr w:type="spellEnd"/>
            <w:r w:rsidRPr="00A94E96">
              <w:rPr>
                <w:lang w:val="en-US"/>
              </w:rPr>
              <w:t xml:space="preserve">n the same </w:t>
            </w:r>
            <w:r>
              <w:t>band</w:t>
            </w:r>
            <w:r w:rsidRPr="00A94E96">
              <w:rPr>
                <w:lang w:val="en-US"/>
              </w:rPr>
              <w:t xml:space="preserve">, then the UE is not </w:t>
            </w:r>
            <w:r w:rsidRPr="00A94E96">
              <w:rPr>
                <w:lang w:val="en-US"/>
              </w:rPr>
              <w:t xml:space="preserve">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</w:t>
            </w:r>
          </w:p>
          <w:p w14:paraId="5764314B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For the UE configured with </w:t>
            </w:r>
            <w:proofErr w:type="spellStart"/>
            <w:r w:rsidRPr="00A94E96">
              <w:rPr>
                <w:i/>
                <w:iCs/>
                <w:lang w:val="en-US"/>
              </w:rPr>
              <w:t>uplinkTxSwitchingOption</w:t>
            </w:r>
            <w:proofErr w:type="spellEnd"/>
            <w:r w:rsidRPr="00A94E96">
              <w:rPr>
                <w:lang w:val="en-US"/>
              </w:rPr>
              <w:t xml:space="preserve"> set to '</w:t>
            </w:r>
            <w:proofErr w:type="spellStart"/>
            <w:r w:rsidRPr="00A94E96">
              <w:rPr>
                <w:iCs/>
                <w:lang w:val="en-US" w:eastAsia="en-GB"/>
              </w:rPr>
              <w:t>dualUL</w:t>
            </w:r>
            <w:proofErr w:type="spellEnd"/>
            <w:r w:rsidRPr="00A94E96">
              <w:rPr>
                <w:iCs/>
                <w:lang w:val="en-US" w:eastAsia="en-GB"/>
              </w:rPr>
              <w:t>'</w:t>
            </w:r>
            <w:r w:rsidRPr="00A94E96">
              <w:rPr>
                <w:lang w:val="en-US"/>
              </w:rPr>
              <w:t xml:space="preserve">, if the UE is configured with </w:t>
            </w:r>
            <w:proofErr w:type="spellStart"/>
            <w:r w:rsidRPr="00A94E96">
              <w:rPr>
                <w:i/>
                <w:lang w:val="en-US"/>
              </w:rPr>
              <w:t>uplinkTxSwitching-DualUL-TxState</w:t>
            </w:r>
            <w:proofErr w:type="spellEnd"/>
            <w:r w:rsidRPr="00A94E96">
              <w:rPr>
                <w:iCs/>
                <w:lang w:val="en-US"/>
              </w:rPr>
              <w:t xml:space="preserve"> set to '</w:t>
            </w:r>
            <w:proofErr w:type="spellStart"/>
            <w:r w:rsidRPr="00A94E96">
              <w:rPr>
                <w:iCs/>
                <w:lang w:val="en-US"/>
              </w:rPr>
              <w:t>oneT</w:t>
            </w:r>
            <w:proofErr w:type="spellEnd"/>
            <w:r w:rsidRPr="00A94E96">
              <w:rPr>
                <w:iCs/>
                <w:lang w:val="en-US"/>
              </w:rPr>
              <w:t>'</w:t>
            </w:r>
            <w:r w:rsidRPr="00A94E96">
              <w:rPr>
                <w:lang w:val="en-US"/>
              </w:rPr>
              <w:t>, when the UE is under the operation</w:t>
            </w:r>
            <w:r w:rsidRPr="00A94E96">
              <w:rPr>
                <w:lang w:val="en-US"/>
              </w:rPr>
              <w:t xml:space="preserve"> state in which 2-port transmission can be supported on one carrier on one band followed by no transmission on any carrier on the same band and 1-port transmission on the other carrier on another band the UE shall consider this as if 1-</w:t>
            </w:r>
            <w:r w:rsidRPr="00A94E96">
              <w:rPr>
                <w:lang w:val="en-US"/>
              </w:rPr>
              <w:lastRenderedPageBreak/>
              <w:t>port transmission wa</w:t>
            </w:r>
            <w:r w:rsidRPr="00A94E96">
              <w:rPr>
                <w:lang w:val="en-US"/>
              </w:rPr>
              <w:t>s transmitted on both uplinks, otherwise the UE shall consider this as if 2-port transmission took place on the transmitting carrier.</w:t>
            </w:r>
          </w:p>
          <w:p w14:paraId="39C3E3DC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If </w:t>
            </w:r>
            <w:r w:rsidRPr="00A94E96">
              <w:rPr>
                <w:i/>
                <w:iCs/>
                <w:lang w:val="en-US"/>
              </w:rPr>
              <w:t>uplinkTxSwitching-2T-Mode</w:t>
            </w:r>
            <w:r w:rsidRPr="00A94E96">
              <w:rPr>
                <w:lang w:val="en-US"/>
              </w:rPr>
              <w:t xml:space="preserve"> </w:t>
            </w:r>
            <w:r>
              <w:rPr>
                <w:iCs/>
                <w:color w:val="FF0000"/>
                <w:lang w:eastAsia="en-GB"/>
              </w:rPr>
              <w:t>or [</w:t>
            </w:r>
            <w:r>
              <w:rPr>
                <w:i/>
                <w:color w:val="FF0000"/>
                <w:lang w:eastAsia="en-GB"/>
              </w:rPr>
              <w:t>uplinkTxSwitching3TxScenario1</w:t>
            </w:r>
            <w:r>
              <w:rPr>
                <w:iCs/>
                <w:color w:val="FF0000"/>
                <w:lang w:eastAsia="en-GB"/>
              </w:rPr>
              <w:t>]</w:t>
            </w:r>
            <w:r>
              <w:rPr>
                <w:iCs/>
                <w:lang w:eastAsia="en-GB"/>
              </w:rPr>
              <w:t xml:space="preserve"> </w:t>
            </w:r>
            <w:r w:rsidRPr="00A94E96">
              <w:rPr>
                <w:lang w:val="en-US"/>
              </w:rPr>
              <w:t>is configured, when the UE is to transmit a 2-port trans</w:t>
            </w:r>
            <w:r w:rsidRPr="00A94E96">
              <w:rPr>
                <w:lang w:val="en-US"/>
              </w:rPr>
              <w:t xml:space="preserve">mission on one uplink carrier on one band and if the preceding uplink transmission is a 2-port transmission on another uplink carrier on another band,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</w:t>
            </w:r>
          </w:p>
          <w:p w14:paraId="2B09520E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color w:val="FF0000"/>
                <w:lang w:val="en-US"/>
              </w:rPr>
            </w:pPr>
            <w:r w:rsidRPr="00A94E96">
              <w:rPr>
                <w:color w:val="FF0000"/>
                <w:lang w:val="en-US"/>
              </w:rPr>
              <w:t>-</w:t>
            </w:r>
            <w:r w:rsidRPr="00A94E96">
              <w:rPr>
                <w:color w:val="FF0000"/>
                <w:lang w:val="en-US"/>
              </w:rPr>
              <w:tab/>
              <w:t>If [</w:t>
            </w:r>
            <w:r w:rsidRPr="00A94E96">
              <w:rPr>
                <w:i/>
                <w:iCs/>
                <w:color w:val="FF0000"/>
                <w:lang w:val="en-US"/>
              </w:rPr>
              <w:t>uplinkTxSwitching3TxScenario1</w:t>
            </w:r>
            <w:r w:rsidRPr="00A94E96">
              <w:rPr>
                <w:color w:val="FF0000"/>
                <w:lang w:val="en-US"/>
              </w:rPr>
              <w:t xml:space="preserve">] is configured, </w:t>
            </w:r>
            <w:r>
              <w:rPr>
                <w:color w:val="FF0000"/>
              </w:rPr>
              <w:t>when</w:t>
            </w:r>
            <w:r w:rsidRPr="00A94E96">
              <w:rPr>
                <w:color w:val="FF0000"/>
                <w:lang w:val="en-US"/>
              </w:rPr>
              <w:t xml:space="preserve"> the UE is to transmit a 2-port transmission on one uplink carrier on one band and if the preceding uplink transmission was a 1-port transmission on another uplink carrier on another band and the UE is unde</w:t>
            </w:r>
            <w:r w:rsidRPr="00A94E96">
              <w:rPr>
                <w:color w:val="FF0000"/>
                <w:lang w:val="en-US"/>
              </w:rPr>
              <w:t xml:space="preserve">r the operation state in which 2-port transmission can be supported on the same </w:t>
            </w:r>
            <w:r>
              <w:rPr>
                <w:color w:val="FF0000"/>
              </w:rPr>
              <w:t>band</w:t>
            </w:r>
            <w:r w:rsidRPr="00A94E96">
              <w:rPr>
                <w:color w:val="FF0000"/>
                <w:lang w:val="en-US"/>
              </w:rPr>
              <w:t xml:space="preserve">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Tx1-Tx2</m:t>
                  </m:r>
                </m:sub>
              </m:sSub>
            </m:oMath>
            <w:r>
              <w:rPr>
                <w:color w:val="FF0000"/>
              </w:rPr>
              <w:t xml:space="preserve"> </w:t>
            </w:r>
            <w:r w:rsidRPr="00A94E96">
              <w:rPr>
                <w:color w:val="FF0000"/>
                <w:lang w:val="en-US"/>
              </w:rPr>
              <w:t>on any of the carriers.</w:t>
            </w:r>
          </w:p>
          <w:p w14:paraId="1F9DA27A" w14:textId="77777777" w:rsidR="0028627F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A94E96">
              <w:rPr>
                <w:color w:val="FF0000"/>
                <w:lang w:val="en-US"/>
              </w:rPr>
              <w:t>If [</w:t>
            </w:r>
            <w:r w:rsidRPr="00A94E96">
              <w:rPr>
                <w:i/>
                <w:iCs/>
                <w:color w:val="FF0000"/>
                <w:lang w:val="en-US"/>
              </w:rPr>
              <w:t>uplinkTxSwitching3TxScenario1</w:t>
            </w:r>
            <w:r w:rsidRPr="00A94E96">
              <w:rPr>
                <w:color w:val="FF0000"/>
                <w:lang w:val="en-US"/>
              </w:rPr>
              <w:t>] is</w:t>
            </w:r>
            <w:r>
              <w:rPr>
                <w:color w:val="FF0000"/>
              </w:rPr>
              <w:t xml:space="preserve"> not</w:t>
            </w:r>
            <w:r w:rsidRPr="00A94E96">
              <w:rPr>
                <w:color w:val="FF0000"/>
                <w:lang w:val="en-US"/>
              </w:rPr>
              <w:t xml:space="preserve"> configured</w:t>
            </w:r>
            <w:r>
              <w:rPr>
                <w:color w:val="FF0000"/>
              </w:rPr>
              <w:t>,</w:t>
            </w:r>
            <w:r w:rsidRPr="00A94E96">
              <w:rPr>
                <w:lang w:val="en-US"/>
              </w:rPr>
              <w:t xml:space="preserve"> </w:t>
            </w:r>
            <w:r>
              <w:rPr>
                <w:color w:val="FF0000"/>
              </w:rPr>
              <w:t>t</w:t>
            </w:r>
            <w:r w:rsidRPr="00A94E96">
              <w:rPr>
                <w:lang w:val="en-US"/>
              </w:rPr>
              <w:t xml:space="preserve">he UE </w:t>
            </w:r>
            <w:r>
              <w:rPr>
                <w:lang w:val="en-US"/>
              </w:rPr>
              <w:t>is</w:t>
            </w:r>
            <w:r w:rsidRPr="00A94E96">
              <w:rPr>
                <w:lang w:val="en-US"/>
              </w:rPr>
              <w:t xml:space="preserve"> not </w:t>
            </w:r>
            <w:r>
              <w:rPr>
                <w:lang w:val="en-US"/>
              </w:rPr>
              <w:t>expect</w:t>
            </w:r>
            <w:r>
              <w:rPr>
                <w:lang w:val="en-US"/>
              </w:rPr>
              <w:t>ed to be scheduled or configured with uplink transmissions that result in simultaneous transmission on two antenna ports on one uplink carrier</w:t>
            </w:r>
            <w:r w:rsidRPr="00A94E96">
              <w:rPr>
                <w:lang w:val="en-US"/>
              </w:rPr>
              <w:t xml:space="preserve"> on one band</w:t>
            </w:r>
            <w:r>
              <w:rPr>
                <w:lang w:val="en-US"/>
              </w:rPr>
              <w:t>, and any transmission on another uplink carrier</w:t>
            </w:r>
            <w:r w:rsidRPr="00A94E96">
              <w:rPr>
                <w:lang w:val="en-US"/>
              </w:rPr>
              <w:t xml:space="preserve"> on another band</w:t>
            </w:r>
            <w:r>
              <w:rPr>
                <w:lang w:val="en-US"/>
              </w:rPr>
              <w:t>.</w:t>
            </w:r>
          </w:p>
          <w:p w14:paraId="7D6EEF6B" w14:textId="77777777" w:rsidR="0028627F" w:rsidRPr="00A94E96" w:rsidRDefault="001F6FDD">
            <w:pPr>
              <w:overflowPunct/>
              <w:adjustRightInd/>
              <w:ind w:left="568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>In all other cases the UE is expec</w:t>
            </w:r>
            <w:r w:rsidRPr="00A94E96">
              <w:rPr>
                <w:lang w:val="en-US"/>
              </w:rPr>
              <w:t>ted to transmit normally all uplink transmissions without interruptions.</w:t>
            </w:r>
          </w:p>
          <w:p w14:paraId="23E3D88E" w14:textId="77777777" w:rsidR="0028627F" w:rsidRDefault="001F6FDD">
            <w:pPr>
              <w:overflowPunct/>
              <w:adjustRightInd/>
              <w:jc w:val="center"/>
            </w:pPr>
            <w:r>
              <w:rPr>
                <w:highlight w:val="yellow"/>
              </w:rPr>
              <w:t>&lt; Unchanged parts are omitted &gt;</w:t>
            </w:r>
          </w:p>
          <w:p w14:paraId="76F77CA6" w14:textId="77777777" w:rsidR="0028627F" w:rsidRDefault="001F6FDD">
            <w:pPr>
              <w:pStyle w:val="30"/>
              <w:spacing w:after="240"/>
              <w:outlineLvl w:val="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6.2.1</w:t>
            </w:r>
            <w:r>
              <w:rPr>
                <w:color w:val="000000"/>
                <w:sz w:val="20"/>
              </w:rPr>
              <w:tab/>
              <w:t>UE sounding procedure</w:t>
            </w:r>
          </w:p>
          <w:p w14:paraId="0F75EDEF" w14:textId="77777777" w:rsidR="0028627F" w:rsidRDefault="001F6FDD">
            <w:pPr>
              <w:overflowPunct/>
              <w:adjustRightInd/>
              <w:jc w:val="center"/>
            </w:pPr>
            <w:r>
              <w:rPr>
                <w:highlight w:val="yellow"/>
              </w:rPr>
              <w:t>&lt; Unchanged parts are omitted &gt;</w:t>
            </w:r>
          </w:p>
          <w:p w14:paraId="3A35A697" w14:textId="77777777" w:rsidR="0028627F" w:rsidRDefault="001F6FDD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For a UE configured with one or more SRS resource configuration(s), and when the higher lay</w:t>
            </w:r>
            <w:r>
              <w:rPr>
                <w:rFonts w:eastAsia="MS Mincho"/>
                <w:lang w:val="en-US" w:eastAsia="ja-JP"/>
              </w:rPr>
              <w:t xml:space="preserve">er parameter </w:t>
            </w:r>
            <w:proofErr w:type="spellStart"/>
            <w:r>
              <w:rPr>
                <w:i/>
              </w:rPr>
              <w:t>resourceType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in</w:t>
            </w:r>
            <w:r>
              <w:rPr>
                <w:i/>
                <w:color w:val="000000"/>
              </w:rPr>
              <w:t xml:space="preserve"> SRS-Resource</w:t>
            </w:r>
            <w:r>
              <w:t xml:space="preserve"> or </w:t>
            </w:r>
            <w:r>
              <w:rPr>
                <w:i/>
                <w:color w:val="000000"/>
              </w:rPr>
              <w:t>SRS-</w:t>
            </w:r>
            <w:proofErr w:type="spellStart"/>
            <w:r>
              <w:rPr>
                <w:i/>
                <w:color w:val="000000"/>
              </w:rPr>
              <w:t>PosResource</w:t>
            </w:r>
            <w:proofErr w:type="spellEnd"/>
            <w:r>
              <w:t xml:space="preserve"> </w:t>
            </w:r>
            <w:r>
              <w:rPr>
                <w:rFonts w:eastAsia="MS Mincho"/>
                <w:lang w:val="en-US" w:eastAsia="ja-JP"/>
              </w:rPr>
              <w:t>is set to 'aperiodic':</w:t>
            </w:r>
          </w:p>
          <w:p w14:paraId="3744D49C" w14:textId="77777777" w:rsidR="0028627F" w:rsidRDefault="001F6FDD">
            <w:pPr>
              <w:pStyle w:val="B1"/>
              <w:rPr>
                <w:rFonts w:eastAsia="MS Mincho"/>
                <w:lang w:val="en-US" w:eastAsia="ja-JP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UE receives a configuration of SRS resource sets,</w:t>
            </w:r>
          </w:p>
          <w:p w14:paraId="669D31C5" w14:textId="77777777" w:rsidR="0028627F" w:rsidRDefault="001F6FDD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the UE receives a downlink DCI, a group common DCI, or an uplink DCI based command where a codepoint of the DCI may trigger one or more SRS resource set(s). For SRS in a resource set with usage set to 'codebook' or '</w:t>
            </w:r>
            <w:proofErr w:type="spellStart"/>
            <w:r>
              <w:rPr>
                <w:lang w:val="en-US"/>
              </w:rPr>
              <w:t>antennaSwitching</w:t>
            </w:r>
            <w:proofErr w:type="spellEnd"/>
            <w:r>
              <w:rPr>
                <w:lang w:val="en-US"/>
              </w:rPr>
              <w:t>', the minimal time inte</w:t>
            </w:r>
            <w:r>
              <w:rPr>
                <w:lang w:val="en-US"/>
              </w:rPr>
              <w:t xml:space="preserve">rval between the last symbol of the PDCCH triggering the aperiodic SRS transmission and the first symbol of SRS resource is </w:t>
            </w:r>
            <w:r>
              <w:rPr>
                <w:i/>
                <w:lang w:val="en-US"/>
              </w:rPr>
              <w:t>N</w:t>
            </w:r>
            <w:r>
              <w:rPr>
                <w:i/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symbols and an additional time duration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switch</w:t>
            </w:r>
            <w:proofErr w:type="spellEnd"/>
            <w:r>
              <w:rPr>
                <w:lang w:val="en-US"/>
              </w:rPr>
              <w:t>. Otherwise, the minimal time interval between the last symbol of the PDCCH trigge</w:t>
            </w:r>
            <w:r>
              <w:rPr>
                <w:lang w:val="en-US"/>
              </w:rPr>
              <w:t xml:space="preserve">ring the aperiodic SRS transmission and the first symbol of SRS resource is </w:t>
            </w:r>
            <w:r>
              <w:rPr>
                <w:i/>
                <w:lang w:val="en-US"/>
              </w:rPr>
              <w:t>N</w:t>
            </w:r>
            <w:r>
              <w:rPr>
                <w:i/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+14 symbols and an additional time duration </w:t>
            </w:r>
            <w:proofErr w:type="spellStart"/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switch</w:t>
            </w:r>
            <w:proofErr w:type="spellEnd"/>
            <w:r>
              <w:rPr>
                <w:lang w:val="en-US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he minimal time interval unit of OFDM symbol is counted based on the minimum subcarrier spacing given by </w:t>
            </w:r>
            <w:r>
              <w:t>min(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  <w:lang w:val="en-US"/>
              </w:rPr>
              <w:t>PDCCH</w:t>
            </w:r>
            <w:r>
              <w:rPr>
                <w:i/>
                <w:vertAlign w:val="subscript"/>
              </w:rPr>
              <w:t>,</w:t>
            </w:r>
            <w:r>
              <w:rPr>
                <w:i/>
              </w:rPr>
              <w:t xml:space="preserve"> µ</w:t>
            </w:r>
            <w:r>
              <w:rPr>
                <w:i/>
                <w:vertAlign w:val="subscript"/>
              </w:rPr>
              <w:t>UL</w:t>
            </w:r>
            <w:r>
              <w:t>)</w:t>
            </w:r>
            <w:r>
              <w:rPr>
                <w:lang w:val="en-US"/>
              </w:rPr>
              <w:t xml:space="preserve"> w</w:t>
            </w:r>
            <w:r>
              <w:rPr>
                <w:lang w:val="en-US"/>
              </w:rPr>
              <w:t xml:space="preserve">here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UL</w:t>
            </w:r>
            <w:r>
              <w:rPr>
                <w:lang w:val="en-US"/>
              </w:rPr>
              <w:t xml:space="preserve"> is given by </w:t>
            </w:r>
            <w:r>
              <w:t>min(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UL,carrier1,</w:t>
            </w:r>
            <w:r>
              <w:rPr>
                <w:i/>
              </w:rPr>
              <w:t xml:space="preserve"> µ</w:t>
            </w:r>
            <w:r>
              <w:rPr>
                <w:i/>
                <w:vertAlign w:val="subscript"/>
              </w:rPr>
              <w:t>UL,carrier2</w:t>
            </w:r>
            <w:r>
              <w:rPr>
                <w:i/>
                <w:vertAlign w:val="subscript"/>
                <w:lang w:val="en-US"/>
              </w:rPr>
              <w:t>,</w:t>
            </w:r>
            <w:r>
              <w:rPr>
                <w:i/>
              </w:rPr>
              <w:t xml:space="preserve"> µ</w:t>
            </w:r>
            <w:r>
              <w:rPr>
                <w:i/>
                <w:vertAlign w:val="subscript"/>
                <w:lang w:val="en-US"/>
              </w:rPr>
              <w:t>SRS</w:t>
            </w:r>
            <w:r>
              <w:t xml:space="preserve">) </w:t>
            </w:r>
            <w:r>
              <w:rPr>
                <w:lang w:val="en-US"/>
              </w:rPr>
              <w:t xml:space="preserve">when </w:t>
            </w:r>
            <w:r>
              <w:t xml:space="preserve">the UE </w:t>
            </w:r>
            <w:r>
              <w:rPr>
                <w:lang w:val="en-US"/>
              </w:rPr>
              <w:t xml:space="preserve">is </w:t>
            </w:r>
            <w:r>
              <w:t xml:space="preserve">configured with the higher layer parameter </w:t>
            </w:r>
            <w:proofErr w:type="spellStart"/>
            <w:r>
              <w:rPr>
                <w:i/>
                <w:iCs/>
                <w:lang w:val="en-AU"/>
              </w:rPr>
              <w:t>uplinkTxSwitchingOption</w:t>
            </w:r>
            <w:proofErr w:type="spellEnd"/>
            <w:r>
              <w:rPr>
                <w:iCs/>
                <w:lang w:val="en-AU"/>
              </w:rPr>
              <w:t xml:space="preserve"> set to '</w:t>
            </w:r>
            <w:proofErr w:type="spellStart"/>
            <w:r>
              <w:rPr>
                <w:iCs/>
                <w:lang w:eastAsia="en-GB"/>
              </w:rPr>
              <w:t>dualUL</w:t>
            </w:r>
            <w:proofErr w:type="spellEnd"/>
            <w:r>
              <w:rPr>
                <w:iCs/>
                <w:lang w:val="en-US" w:eastAsia="en-GB"/>
              </w:rPr>
              <w:t xml:space="preserve">' </w:t>
            </w:r>
            <w:r>
              <w:rPr>
                <w:iCs/>
                <w:color w:val="FF0000"/>
                <w:lang w:val="en-US" w:eastAsia="en-GB"/>
              </w:rPr>
              <w:t>or configured with [</w:t>
            </w:r>
            <w:r>
              <w:rPr>
                <w:i/>
                <w:color w:val="FF0000"/>
                <w:lang w:val="en-US" w:eastAsia="en-GB"/>
              </w:rPr>
              <w:t>uplinkTxSwitching3TxScenario1</w:t>
            </w:r>
            <w:r>
              <w:rPr>
                <w:iCs/>
                <w:color w:val="FF0000"/>
                <w:lang w:val="en-US" w:eastAsia="en-GB"/>
              </w:rPr>
              <w:t>]</w:t>
            </w:r>
            <w:r>
              <w:rPr>
                <w:iCs/>
                <w:lang w:val="en-US" w:eastAsia="en-GB"/>
              </w:rPr>
              <w:t xml:space="preserve"> </w:t>
            </w:r>
            <w:r>
              <w:rPr>
                <w:iCs/>
                <w:lang w:val="en-AU"/>
              </w:rPr>
              <w:t>for uplink carrier aggregation</w:t>
            </w:r>
            <w:r>
              <w:rPr>
                <w:lang w:val="en-AU"/>
              </w:rPr>
              <w:t xml:space="preserve">, </w:t>
            </w:r>
            <w:r>
              <w:rPr>
                <w:iCs/>
                <w:lang w:val="en-US"/>
              </w:rPr>
              <w:t xml:space="preserve">and by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  <w:lang w:val="en-US"/>
              </w:rPr>
              <w:t>SRS</w:t>
            </w:r>
            <w:r>
              <w:rPr>
                <w:iCs/>
                <w:vertAlign w:val="subscript"/>
                <w:lang w:val="en-US"/>
              </w:rPr>
              <w:t xml:space="preserve"> </w:t>
            </w:r>
            <w:r>
              <w:t>othe</w:t>
            </w:r>
            <w:r>
              <w:t>rwise.</w:t>
            </w:r>
            <w:r>
              <w:rPr>
                <w:lang w:val="en-US"/>
              </w:rPr>
              <w:t xml:space="preserve">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  <w:lang w:val="en-US"/>
              </w:rPr>
              <w:t>SRS</w:t>
            </w:r>
            <w:r>
              <w:rPr>
                <w:iCs/>
                <w:lang w:val="en-US"/>
              </w:rPr>
              <w:t xml:space="preserve"> and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  <w:lang w:val="en-US"/>
              </w:rPr>
              <w:t>PDCCH</w:t>
            </w:r>
            <w:r>
              <w:rPr>
                <w:iCs/>
                <w:vertAlign w:val="subscript"/>
                <w:lang w:val="en-US"/>
              </w:rPr>
              <w:t xml:space="preserve"> </w:t>
            </w:r>
            <w:r>
              <w:t>are the subcarrier spacing configurations for triggered SRS and PDCCH carrying the triggering command respectively</w:t>
            </w:r>
            <w:r>
              <w:rPr>
                <w:lang w:val="en-US"/>
              </w:rPr>
              <w:t xml:space="preserve">. </w:t>
            </w:r>
          </w:p>
          <w:p w14:paraId="378B4F3F" w14:textId="77777777" w:rsidR="0028627F" w:rsidRDefault="001F6FDD">
            <w:pPr>
              <w:pStyle w:val="B2"/>
            </w:pPr>
            <w:r>
              <w:t>-</w:t>
            </w:r>
            <w:r>
              <w:tab/>
            </w:r>
            <w:proofErr w:type="spellStart"/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switch</w:t>
            </w:r>
            <w:proofErr w:type="spellEnd"/>
            <w:r>
              <w:rPr>
                <w:lang w:val="en-US"/>
              </w:rPr>
              <w:t xml:space="preserve">,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UL,carrier1</w:t>
            </w:r>
            <w:r>
              <w:rPr>
                <w:i/>
                <w:vertAlign w:val="subscript"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and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UL,carrier2</w:t>
            </w:r>
            <w:r>
              <w:t xml:space="preserve"> </w:t>
            </w:r>
            <w:r>
              <w:rPr>
                <w:lang w:val="en-US"/>
              </w:rPr>
              <w:t xml:space="preserve">are </w:t>
            </w:r>
            <w:r>
              <w:t>defined in clause 6.4.</w:t>
            </w:r>
          </w:p>
          <w:p w14:paraId="766C0750" w14:textId="77777777" w:rsidR="0028627F" w:rsidRDefault="001F6FDD">
            <w:pPr>
              <w:overflowPunct/>
              <w:adjustRightInd/>
              <w:jc w:val="center"/>
            </w:pPr>
            <w:r>
              <w:rPr>
                <w:highlight w:val="yellow"/>
              </w:rPr>
              <w:t>&lt; Unchanged parts are omitted &gt;</w:t>
            </w:r>
          </w:p>
          <w:p w14:paraId="296189B1" w14:textId="77777777" w:rsidR="0028627F" w:rsidRPr="00A94E96" w:rsidRDefault="001F6FDD">
            <w:pPr>
              <w:keepNext/>
              <w:keepLines/>
              <w:overflowPunct/>
              <w:adjustRightInd/>
              <w:spacing w:before="180"/>
              <w:outlineLvl w:val="1"/>
              <w:rPr>
                <w:rFonts w:ascii="Arial" w:hAnsi="Arial"/>
                <w:color w:val="000000"/>
                <w:lang w:val="en-US"/>
              </w:rPr>
            </w:pPr>
            <w:r w:rsidRPr="00A94E96">
              <w:rPr>
                <w:rFonts w:ascii="Arial" w:hAnsi="Arial"/>
                <w:color w:val="000000"/>
                <w:lang w:val="en-US"/>
              </w:rPr>
              <w:t>6.4</w:t>
            </w:r>
            <w:r w:rsidRPr="00A94E96">
              <w:rPr>
                <w:rFonts w:ascii="Arial" w:hAnsi="Arial"/>
                <w:color w:val="000000"/>
                <w:lang w:val="en-US"/>
              </w:rPr>
              <w:tab/>
            </w:r>
            <w:r>
              <w:rPr>
                <w:rFonts w:ascii="Arial" w:hAnsi="Arial"/>
                <w:color w:val="000000"/>
              </w:rPr>
              <w:t xml:space="preserve"> </w:t>
            </w:r>
            <w:r w:rsidRPr="00A94E96">
              <w:rPr>
                <w:rFonts w:ascii="Arial" w:hAnsi="Arial"/>
                <w:color w:val="000000"/>
                <w:lang w:val="en-US"/>
              </w:rPr>
              <w:t xml:space="preserve">UE </w:t>
            </w:r>
            <w:r w:rsidRPr="00A94E96">
              <w:rPr>
                <w:rFonts w:ascii="Arial" w:hAnsi="Arial"/>
                <w:color w:val="000000"/>
                <w:lang w:val="en-US"/>
              </w:rPr>
              <w:t>PUSCH preparation procedure time</w:t>
            </w:r>
          </w:p>
          <w:p w14:paraId="1DEC0812" w14:textId="77777777" w:rsidR="0028627F" w:rsidRDefault="001F6FDD">
            <w:pPr>
              <w:overflowPunct/>
              <w:adjustRightInd/>
              <w:rPr>
                <w:color w:val="000000"/>
                <w:lang w:val="en-AU"/>
              </w:rPr>
            </w:pPr>
            <w:r>
              <w:rPr>
                <w:color w:val="000000"/>
              </w:rPr>
              <w:t>I</w:t>
            </w:r>
            <w:r>
              <w:rPr>
                <w:color w:val="000000"/>
                <w:lang w:val="en-AU"/>
              </w:rPr>
              <w:t xml:space="preserve">f the first uplink symbol in the PUSCH allocation for a transport block, including the DM-RS, as defined by the slot offset </w:t>
            </w:r>
            <w:r>
              <w:rPr>
                <w:i/>
                <w:color w:val="000000"/>
                <w:lang w:val="en-AU"/>
              </w:rPr>
              <w:t>K</w:t>
            </w:r>
            <w:r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 xml:space="preserve"> and </w:t>
            </w:r>
            <w:proofErr w:type="spellStart"/>
            <w:r>
              <w:rPr>
                <w:color w:val="000000"/>
                <w:lang w:val="en-AU"/>
              </w:rPr>
              <w:t>K</w:t>
            </w:r>
            <w:r>
              <w:rPr>
                <w:color w:val="000000"/>
                <w:vertAlign w:val="subscript"/>
                <w:lang w:val="en-AU"/>
              </w:rPr>
              <w:t>offset</w:t>
            </w:r>
            <w:proofErr w:type="spellEnd"/>
            <w:r>
              <w:rPr>
                <w:color w:val="000000"/>
                <w:lang w:val="en-AU"/>
              </w:rPr>
              <w:t xml:space="preserve">, if configured, and the start </w:t>
            </w:r>
            <w:r>
              <w:rPr>
                <w:i/>
                <w:iCs/>
                <w:color w:val="000000"/>
                <w:lang w:val="en-AU"/>
              </w:rPr>
              <w:t>S</w:t>
            </w:r>
            <w:r>
              <w:rPr>
                <w:color w:val="000000"/>
                <w:lang w:val="en-AU"/>
              </w:rPr>
              <w:t xml:space="preserve"> and length </w:t>
            </w:r>
            <w:r>
              <w:rPr>
                <w:i/>
                <w:iCs/>
                <w:color w:val="000000"/>
                <w:lang w:val="en-AU"/>
              </w:rPr>
              <w:t>L</w:t>
            </w:r>
            <w:r>
              <w:rPr>
                <w:color w:val="000000"/>
                <w:lang w:val="en-AU"/>
              </w:rPr>
              <w:t xml:space="preserve"> of the PUSCH allocation indicated by '</w:t>
            </w:r>
            <w:r>
              <w:rPr>
                <w:i/>
                <w:iCs/>
                <w:color w:val="000000"/>
                <w:lang w:val="en-AU"/>
              </w:rPr>
              <w:t>Time domain resource assignment</w:t>
            </w:r>
            <w:r>
              <w:rPr>
                <w:color w:val="000000"/>
                <w:lang w:val="en-AU"/>
              </w:rPr>
              <w:t xml:space="preserve">' of the scheduling DCI and including the effect of the timing advance, is no earlier than at symbol </w:t>
            </w:r>
            <w:r>
              <w:rPr>
                <w:i/>
                <w:color w:val="000000"/>
                <w:lang w:val="en-AU"/>
              </w:rPr>
              <w:t>L</w:t>
            </w:r>
            <w:r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 xml:space="preserve">, where </w:t>
            </w:r>
            <w:r>
              <w:rPr>
                <w:i/>
                <w:color w:val="000000"/>
                <w:lang w:val="en-AU"/>
              </w:rPr>
              <w:t>L</w:t>
            </w:r>
            <w:r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 xml:space="preserve"> is defined as the next uplink symbol with its CP starting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proc</m:t>
                  </m:r>
                  <m:r>
                    <w:rPr>
                      <w:rFonts w:ascii="Cambria Math"/>
                      <w:color w:val="000000"/>
                    </w:rPr>
                    <m:t>,2</m:t>
                  </m:r>
                </m:sub>
              </m:sSub>
              <m:r>
                <w:rPr>
                  <w:rFonts w:ascii="Cambria Math"/>
                  <w:color w:val="000000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uncPr>
                <m:fName>
                  <m:r>
                    <w:rPr>
                      <w:rFonts w:ascii="Cambria Math"/>
                      <w:color w:val="00000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dPr>
                    <m:e>
                      <m:r>
                        <w:rPr>
                          <w:rFonts w:ascii="Cambria Math"/>
                          <w:color w:val="00000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2,1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)(2048+144)</m:t>
                      </m:r>
                      <m:r>
                        <w:rPr>
                          <w:rFonts w:ascii="Cambria Math" w:eastAsia="MS Mincho" w:hAnsi="Cambria Math" w:cs="MS Mincho" w:hint="eastAsia"/>
                          <w:color w:val="000000"/>
                        </w:rPr>
                        <m:t>⋅</m:t>
                      </m:r>
                      <m:r>
                        <w:rPr>
                          <w:rFonts w:ascii="Cambria Math"/>
                          <w:color w:val="000000"/>
                        </w:rPr>
                        <m:t>κ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μ</m:t>
                          </m:r>
                        </m:sup>
                      </m:sSup>
                      <m:r>
                        <w:rPr>
                          <w:rFonts w:ascii="Cambria Math" w:eastAsia="MS Mincho" w:hAnsi="Cambria Math" w:cs="MS Mincho" w:hint="eastAsia"/>
                          <w:color w:val="000000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ext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switc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h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2,2</m:t>
                          </m:r>
                        </m:sub>
                      </m:sSub>
                    </m:e>
                  </m:d>
                </m:e>
              </m:func>
            </m:oMath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AU"/>
              </w:rPr>
              <w:t xml:space="preserve">after the end of the reception of the last symbol of the PDCCH carrying the DCI scheduling the PUSCH, then the UE shall transmit the transport block. </w:t>
            </w:r>
            <w:r>
              <w:t xml:space="preserve">When the PDCCH reception includes two </w:t>
            </w:r>
            <w:r>
              <w:lastRenderedPageBreak/>
              <w:t>PDCCH candidates from two resp</w:t>
            </w:r>
            <w:r>
              <w:t>ective search space sets, as described in clause 10.1 of [6, TS 38.213],</w:t>
            </w:r>
            <w:r>
              <w:rPr>
                <w:color w:val="000000"/>
              </w:rPr>
              <w:t xml:space="preserve"> for the purpose of determining </w:t>
            </w:r>
            <w:r>
              <w:t xml:space="preserve">the last symbol of the </w:t>
            </w:r>
            <w:r>
              <w:rPr>
                <w:color w:val="000000"/>
                <w:lang w:val="en-AU"/>
              </w:rPr>
              <w:t>PDCCH carrying the DCI scheduling the PUSCH</w:t>
            </w:r>
            <w:r>
              <w:t xml:space="preserve">, </w:t>
            </w:r>
            <w:r>
              <w:rPr>
                <w:color w:val="000000"/>
              </w:rPr>
              <w:t>the PDCCH candidate that ends later in time is used.</w:t>
            </w:r>
          </w:p>
          <w:p w14:paraId="02FE59EF" w14:textId="77777777" w:rsidR="0028627F" w:rsidRDefault="001F6FDD">
            <w:pPr>
              <w:overflowPunct/>
              <w:adjustRightInd/>
              <w:spacing w:after="120"/>
              <w:ind w:left="568" w:hanging="284"/>
              <w:jc w:val="center"/>
              <w:rPr>
                <w:lang w:val="en-AU"/>
              </w:rPr>
            </w:pPr>
            <w:r>
              <w:rPr>
                <w:highlight w:val="yellow"/>
              </w:rPr>
              <w:t>&lt; Unchanged parts are omitted &gt;</w:t>
            </w:r>
          </w:p>
          <w:p w14:paraId="72CCCC8F" w14:textId="77777777" w:rsidR="0028627F" w:rsidRPr="00A94E96" w:rsidRDefault="001F6FDD">
            <w:pPr>
              <w:overflowPunct/>
              <w:adjustRightInd/>
              <w:spacing w:after="0"/>
              <w:ind w:left="568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If uplink switching gap is triggered as defined in clause 6.1.6, </w:t>
            </w:r>
            <w:r>
              <w:rPr>
                <w:i/>
                <w:position w:val="-10"/>
                <w:lang w:val="zh-CN"/>
              </w:rPr>
              <w:object w:dxaOrig="333" w:dyaOrig="300" w14:anchorId="7268CE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6pt;height:15.05pt" o:ole="">
                  <v:imagedata r:id="rId14" o:title=""/>
                </v:shape>
                <o:OLEObject Type="Embed" ProgID="Equation.DSMT4" ShapeID="_x0000_i1025" DrawAspect="Content" ObjectID="_1816665075" r:id="rId15"/>
              </w:object>
            </w:r>
            <w:r w:rsidRPr="00A94E96">
              <w:rPr>
                <w:lang w:val="en-US"/>
              </w:rPr>
              <w:t xml:space="preserve"> equals to the switching gap duration and for the UE configured with </w:t>
            </w:r>
            <w:r>
              <w:t xml:space="preserve">higher layer parameter </w:t>
            </w:r>
            <w:proofErr w:type="spellStart"/>
            <w:r>
              <w:rPr>
                <w:i/>
                <w:iCs/>
                <w:lang w:val="en-AU"/>
              </w:rPr>
              <w:t>uplinkTxSwitchingOption</w:t>
            </w:r>
            <w:proofErr w:type="spellEnd"/>
            <w:r>
              <w:rPr>
                <w:iCs/>
                <w:lang w:val="en-AU"/>
              </w:rPr>
              <w:t xml:space="preserve"> set to '</w:t>
            </w:r>
            <w:proofErr w:type="spellStart"/>
            <w:r w:rsidRPr="00A94E96">
              <w:rPr>
                <w:iCs/>
                <w:lang w:val="en-US" w:eastAsia="en-GB"/>
              </w:rPr>
              <w:t>dualUL</w:t>
            </w:r>
            <w:proofErr w:type="spellEnd"/>
            <w:r>
              <w:rPr>
                <w:iCs/>
                <w:lang w:val="en-US" w:eastAsia="en-GB"/>
              </w:rPr>
              <w:t>'</w:t>
            </w:r>
            <w:r>
              <w:rPr>
                <w:iCs/>
                <w:lang w:val="en-AU"/>
              </w:rPr>
              <w:t xml:space="preserve"> </w:t>
            </w:r>
            <w:r>
              <w:rPr>
                <w:iCs/>
                <w:color w:val="FF0000"/>
                <w:lang w:val="en-US" w:eastAsia="en-GB"/>
              </w:rPr>
              <w:t>or configured with [</w:t>
            </w:r>
            <w:r>
              <w:rPr>
                <w:i/>
                <w:color w:val="FF0000"/>
                <w:lang w:val="en-US" w:eastAsia="en-GB"/>
              </w:rPr>
              <w:t>uplinkTxSw</w:t>
            </w:r>
            <w:r>
              <w:rPr>
                <w:i/>
                <w:color w:val="FF0000"/>
                <w:lang w:val="en-US" w:eastAsia="en-GB"/>
              </w:rPr>
              <w:t>itching3TxScenario1</w:t>
            </w:r>
            <w:r>
              <w:rPr>
                <w:iCs/>
                <w:color w:val="FF0000"/>
                <w:lang w:val="en-US" w:eastAsia="en-GB"/>
              </w:rPr>
              <w:t>]</w:t>
            </w:r>
            <w:r>
              <w:rPr>
                <w:iCs/>
                <w:lang w:val="en-US" w:eastAsia="en-GB"/>
              </w:rPr>
              <w:t xml:space="preserve"> </w:t>
            </w:r>
            <w:r>
              <w:rPr>
                <w:iCs/>
                <w:lang w:val="en-AU"/>
              </w:rPr>
              <w:t>for uplink carrier aggregation</w:t>
            </w:r>
            <w:r w:rsidRPr="00A94E96">
              <w:rPr>
                <w:lang w:val="en-US"/>
              </w:rPr>
              <w:t xml:space="preserve"> </w:t>
            </w:r>
            <w:r w:rsidRPr="00A94E96">
              <w:rPr>
                <w:i/>
                <w:lang w:val="en-US"/>
              </w:rPr>
              <w:t>µ</w:t>
            </w:r>
            <w:r w:rsidRPr="00A94E96">
              <w:rPr>
                <w:i/>
                <w:vertAlign w:val="subscript"/>
                <w:lang w:val="en-US"/>
              </w:rPr>
              <w:t>UL</w:t>
            </w:r>
            <w:r w:rsidRPr="00A94E96">
              <w:rPr>
                <w:lang w:val="en-US"/>
              </w:rPr>
              <w:t>=min(</w:t>
            </w:r>
            <w:r w:rsidRPr="00A94E96">
              <w:rPr>
                <w:i/>
                <w:lang w:val="en-US"/>
              </w:rPr>
              <w:t>µ</w:t>
            </w:r>
            <w:r w:rsidRPr="00A94E96">
              <w:rPr>
                <w:i/>
                <w:vertAlign w:val="subscript"/>
                <w:lang w:val="en-US"/>
              </w:rPr>
              <w:t>UL,carrier1,</w:t>
            </w:r>
            <w:r w:rsidRPr="00A94E96">
              <w:rPr>
                <w:i/>
                <w:lang w:val="en-US"/>
              </w:rPr>
              <w:t xml:space="preserve"> µ</w:t>
            </w:r>
            <w:r w:rsidRPr="00A94E96">
              <w:rPr>
                <w:i/>
                <w:vertAlign w:val="subscript"/>
                <w:lang w:val="en-US"/>
              </w:rPr>
              <w:t>UL,carrier2</w:t>
            </w:r>
            <w:r w:rsidRPr="00A94E96">
              <w:rPr>
                <w:lang w:val="en-US"/>
              </w:rPr>
              <w:t xml:space="preserve">), otherwise </w:t>
            </w:r>
            <w:r>
              <w:rPr>
                <w:i/>
                <w:position w:val="-10"/>
                <w:lang w:val="zh-CN"/>
              </w:rPr>
              <w:object w:dxaOrig="666" w:dyaOrig="300" w14:anchorId="39C8F447">
                <v:shape id="_x0000_i1026" type="#_x0000_t75" style="width:33.25pt;height:15.05pt" o:ole="">
                  <v:imagedata r:id="rId16" o:title=""/>
                </v:shape>
                <o:OLEObject Type="Embed" ProgID="Equation.DSMT4" ShapeID="_x0000_i1026" DrawAspect="Content" ObjectID="_1816665076" r:id="rId17"/>
              </w:object>
            </w:r>
            <w:r w:rsidRPr="00A94E96">
              <w:rPr>
                <w:lang w:val="en-US"/>
              </w:rPr>
              <w:t>.</w:t>
            </w:r>
          </w:p>
          <w:p w14:paraId="35D086A2" w14:textId="77777777" w:rsidR="0028627F" w:rsidRDefault="001F6FDD">
            <w:pPr>
              <w:overflowPunct/>
              <w:adjustRightInd/>
              <w:jc w:val="center"/>
            </w:pPr>
            <w:r>
              <w:rPr>
                <w:highlight w:val="yellow"/>
              </w:rPr>
              <w:t>&lt; Unchanged parts are omitted &gt;</w:t>
            </w:r>
          </w:p>
        </w:tc>
      </w:tr>
    </w:tbl>
    <w:p w14:paraId="2730B7CE" w14:textId="77777777" w:rsidR="0028627F" w:rsidRDefault="0028627F">
      <w:pPr>
        <w:spacing w:before="120" w:after="120"/>
        <w:rPr>
          <w:rFonts w:eastAsia="宋体"/>
          <w:lang w:val="en-US" w:eastAsia="zh-CN"/>
        </w:rPr>
      </w:pPr>
    </w:p>
    <w:p w14:paraId="13081329" w14:textId="77777777" w:rsidR="0028627F" w:rsidRDefault="001F6FDD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Conclusions</w:t>
      </w:r>
    </w:p>
    <w:p w14:paraId="37D3BDA6" w14:textId="77777777" w:rsidR="0028627F" w:rsidRDefault="001F6FDD">
      <w:pPr>
        <w:pStyle w:val="3GPPNormalText"/>
        <w:rPr>
          <w:sz w:val="21"/>
          <w:szCs w:val="21"/>
          <w:lang w:eastAsia="zh-CN"/>
        </w:rPr>
      </w:pPr>
      <w:r>
        <w:rPr>
          <w:sz w:val="21"/>
          <w:szCs w:val="21"/>
          <w:lang w:val="en-GB" w:eastAsia="zh-CN"/>
        </w:rPr>
        <w:t xml:space="preserve">In this contribution, we </w:t>
      </w:r>
      <w:r>
        <w:rPr>
          <w:rFonts w:hint="eastAsia"/>
          <w:sz w:val="21"/>
          <w:szCs w:val="21"/>
          <w:lang w:eastAsia="zh-CN"/>
        </w:rPr>
        <w:t xml:space="preserve">have the following proposal. </w:t>
      </w:r>
    </w:p>
    <w:p w14:paraId="511F5428" w14:textId="77777777" w:rsidR="0028627F" w:rsidRDefault="001F6FDD">
      <w:pPr>
        <w:spacing w:before="120" w:after="120"/>
        <w:rPr>
          <w:b/>
          <w:bCs/>
        </w:rPr>
      </w:pPr>
      <w:r>
        <w:rPr>
          <w:rFonts w:eastAsia="宋体" w:hint="eastAsia"/>
          <w:b/>
          <w:bCs/>
          <w:lang w:val="en-US" w:eastAsia="zh-CN"/>
        </w:rPr>
        <w:t>Proposal 1: To s</w:t>
      </w:r>
      <w:proofErr w:type="spellStart"/>
      <w:r>
        <w:rPr>
          <w:b/>
          <w:bCs/>
        </w:rPr>
        <w:t>upport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Scenario#1 in RAN1 specifications, the following is agreed:</w:t>
      </w:r>
    </w:p>
    <w:p w14:paraId="39EC6DFB" w14:textId="77777777" w:rsidR="0028627F" w:rsidRDefault="001F6FDD">
      <w:pPr>
        <w:pStyle w:val="afe"/>
        <w:numPr>
          <w:ilvl w:val="0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A UE capable of Scenario#1 is mandated to support max 2 layers of UL-MIMO on carriers of both bands.</w:t>
      </w:r>
    </w:p>
    <w:p w14:paraId="3E43FBCB" w14:textId="77777777" w:rsidR="0028627F" w:rsidRDefault="001F6FDD">
      <w:pPr>
        <w:pStyle w:val="afe"/>
        <w:numPr>
          <w:ilvl w:val="0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 xml:space="preserve">For a UE capable of Scenario#1, the number of ports of UL-MIMO can be configured as </w:t>
      </w:r>
      <w:r>
        <w:rPr>
          <w:rFonts w:ascii="Times New Roman" w:hAnsi="Times New Roman"/>
          <w:b/>
          <w:bCs/>
          <w:szCs w:val="20"/>
        </w:rPr>
        <w:t>either 1-port or 2-port on any UL carriers as usual. If 1-port is configured on all the carriers of any band, then the UE behavior follows the normal UL-CA.</w:t>
      </w:r>
    </w:p>
    <w:p w14:paraId="511F6AC5" w14:textId="77777777" w:rsidR="0028627F" w:rsidRDefault="001F6FDD">
      <w:pPr>
        <w:pStyle w:val="afe"/>
        <w:numPr>
          <w:ilvl w:val="0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Inform RAN2/RAN4 with the following</w:t>
      </w:r>
    </w:p>
    <w:p w14:paraId="3D4FE11B" w14:textId="440312B2" w:rsidR="0028627F" w:rsidRDefault="001F6FDD">
      <w:pPr>
        <w:pStyle w:val="afe"/>
        <w:numPr>
          <w:ilvl w:val="1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The following RRC par</w:t>
      </w:r>
      <w:r w:rsidR="005E7AE7">
        <w:rPr>
          <w:rFonts w:ascii="Times New Roman" w:hAnsi="Times New Roman"/>
          <w:b/>
          <w:bCs/>
          <w:szCs w:val="20"/>
        </w:rPr>
        <w:t>a</w:t>
      </w:r>
      <w:r>
        <w:rPr>
          <w:rFonts w:ascii="Times New Roman" w:hAnsi="Times New Roman"/>
          <w:b/>
          <w:bCs/>
          <w:szCs w:val="20"/>
        </w:rPr>
        <w:t>meter is used</w:t>
      </w:r>
    </w:p>
    <w:p w14:paraId="3C7BA4F9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proofErr w:type="spellStart"/>
      <w:r>
        <w:rPr>
          <w:rFonts w:ascii="Times New Roman" w:hAnsi="Times New Roman"/>
          <w:b/>
          <w:bCs/>
          <w:i/>
          <w:iCs/>
          <w:szCs w:val="20"/>
        </w:rPr>
        <w:t>uplinkTxSwitching</w:t>
      </w:r>
      <w:proofErr w:type="spellEnd"/>
    </w:p>
    <w:p w14:paraId="6E74A7F7" w14:textId="77777777" w:rsidR="0028627F" w:rsidRDefault="001F6FDD">
      <w:pPr>
        <w:pStyle w:val="afe"/>
        <w:numPr>
          <w:ilvl w:val="1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 xml:space="preserve">The </w:t>
      </w:r>
      <w:proofErr w:type="spellStart"/>
      <w:r>
        <w:rPr>
          <w:rFonts w:ascii="Times New Roman" w:hAnsi="Times New Roman"/>
          <w:b/>
          <w:bCs/>
          <w:szCs w:val="20"/>
        </w:rPr>
        <w:t>follo</w:t>
      </w:r>
      <w:r>
        <w:rPr>
          <w:rFonts w:ascii="Times New Roman" w:hAnsi="Times New Roman"/>
          <w:b/>
          <w:bCs/>
          <w:szCs w:val="20"/>
        </w:rPr>
        <w:t>wwing</w:t>
      </w:r>
      <w:proofErr w:type="spellEnd"/>
      <w:r>
        <w:rPr>
          <w:rFonts w:ascii="Times New Roman" w:hAnsi="Times New Roman"/>
          <w:b/>
          <w:bCs/>
          <w:szCs w:val="20"/>
        </w:rPr>
        <w:t xml:space="preserve"> RRC parameters are not applicable when the UE is configured with [uplinkTxSwitching3TxScenario1].</w:t>
      </w:r>
    </w:p>
    <w:p w14:paraId="0C5CA1D3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proofErr w:type="spellStart"/>
      <w:r>
        <w:rPr>
          <w:rFonts w:ascii="Times New Roman" w:hAnsi="Times New Roman"/>
          <w:b/>
          <w:bCs/>
          <w:i/>
          <w:iCs/>
          <w:szCs w:val="20"/>
        </w:rPr>
        <w:t>uplinkTxSwitchingOption</w:t>
      </w:r>
      <w:proofErr w:type="spellEnd"/>
    </w:p>
    <w:p w14:paraId="58B8CF20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r>
        <w:rPr>
          <w:rFonts w:ascii="Times New Roman" w:hAnsi="Times New Roman"/>
          <w:b/>
          <w:bCs/>
          <w:i/>
          <w:iCs/>
          <w:szCs w:val="20"/>
        </w:rPr>
        <w:t>uplinkTxSwitching-2T-Mode</w:t>
      </w:r>
    </w:p>
    <w:p w14:paraId="44EEF6A9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proofErr w:type="spellStart"/>
      <w:r>
        <w:rPr>
          <w:rFonts w:ascii="Times New Roman" w:hAnsi="Times New Roman"/>
          <w:b/>
          <w:bCs/>
          <w:i/>
          <w:iCs/>
          <w:szCs w:val="20"/>
        </w:rPr>
        <w:t>uplinkTxSwitching-DualUL-TxState</w:t>
      </w:r>
      <w:proofErr w:type="spellEnd"/>
    </w:p>
    <w:p w14:paraId="1E798AC9" w14:textId="6E639E6C" w:rsidR="0028627F" w:rsidRDefault="001F6FDD">
      <w:pPr>
        <w:pStyle w:val="afe"/>
        <w:numPr>
          <w:ilvl w:val="1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The following new RRC par</w:t>
      </w:r>
      <w:r w:rsidR="005E7AE7">
        <w:rPr>
          <w:rFonts w:ascii="Times New Roman" w:hAnsi="Times New Roman"/>
          <w:b/>
          <w:bCs/>
          <w:szCs w:val="20"/>
        </w:rPr>
        <w:t>a</w:t>
      </w:r>
      <w:r>
        <w:rPr>
          <w:rFonts w:ascii="Times New Roman" w:hAnsi="Times New Roman"/>
          <w:b/>
          <w:bCs/>
          <w:szCs w:val="20"/>
        </w:rPr>
        <w:t xml:space="preserve">meters are introduced </w:t>
      </w:r>
    </w:p>
    <w:p w14:paraId="37CE0F3F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r>
        <w:rPr>
          <w:rFonts w:ascii="Times New Roman" w:hAnsi="Times New Roman"/>
          <w:b/>
          <w:bCs/>
          <w:i/>
          <w:iCs/>
          <w:szCs w:val="20"/>
        </w:rPr>
        <w:t>uplinkTxSwitchingPer</w:t>
      </w:r>
      <w:r>
        <w:rPr>
          <w:rFonts w:ascii="Times New Roman" w:hAnsi="Times New Roman"/>
          <w:b/>
          <w:bCs/>
          <w:i/>
          <w:iCs/>
          <w:szCs w:val="20"/>
        </w:rPr>
        <w:t>iod3TxScenario1</w:t>
      </w:r>
    </w:p>
    <w:p w14:paraId="772BAFA3" w14:textId="77777777" w:rsidR="0028627F" w:rsidRDefault="001F6FDD">
      <w:pPr>
        <w:pStyle w:val="afe"/>
        <w:numPr>
          <w:ilvl w:val="2"/>
          <w:numId w:val="13"/>
        </w:numPr>
        <w:rPr>
          <w:rFonts w:ascii="Times New Roman" w:hAnsi="Times New Roman"/>
          <w:b/>
          <w:bCs/>
          <w:i/>
          <w:iCs/>
          <w:szCs w:val="20"/>
        </w:rPr>
      </w:pPr>
      <w:r>
        <w:rPr>
          <w:rFonts w:ascii="Times New Roman" w:hAnsi="Times New Roman"/>
          <w:b/>
          <w:bCs/>
          <w:i/>
          <w:iCs/>
          <w:szCs w:val="20"/>
        </w:rPr>
        <w:t>uplinkTxSwitching3TxScenario1</w:t>
      </w:r>
    </w:p>
    <w:p w14:paraId="61FDF28E" w14:textId="77777777" w:rsidR="0028627F" w:rsidRDefault="001F6FDD">
      <w:pPr>
        <w:pStyle w:val="afe"/>
        <w:numPr>
          <w:ilvl w:val="0"/>
          <w:numId w:val="13"/>
        </w:numPr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Adopt the following TP to TS38.214:</w:t>
      </w:r>
    </w:p>
    <w:tbl>
      <w:tblPr>
        <w:tblStyle w:val="af6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28627F" w14:paraId="06732898" w14:textId="77777777">
        <w:trPr>
          <w:jc w:val="center"/>
        </w:trPr>
        <w:tc>
          <w:tcPr>
            <w:tcW w:w="9634" w:type="dxa"/>
          </w:tcPr>
          <w:p w14:paraId="664F129E" w14:textId="77777777" w:rsidR="0028627F" w:rsidRDefault="001F6FDD">
            <w:pPr>
              <w:overflowPunct/>
              <w:adjustRightInd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&lt; Unchanged parts are omitted &gt;</w:t>
            </w:r>
          </w:p>
          <w:p w14:paraId="028A19DC" w14:textId="77777777" w:rsidR="0028627F" w:rsidRPr="00A94E96" w:rsidRDefault="001F6FDD">
            <w:pPr>
              <w:keepNext/>
              <w:keepLines/>
              <w:overflowPunct/>
              <w:adjustRightInd/>
              <w:spacing w:before="120"/>
              <w:outlineLvl w:val="2"/>
              <w:rPr>
                <w:rFonts w:ascii="Arial" w:hAnsi="Arial"/>
                <w:lang w:val="en-US"/>
              </w:rPr>
            </w:pPr>
            <w:r w:rsidRPr="00A94E96">
              <w:rPr>
                <w:rFonts w:ascii="Arial" w:hAnsi="Arial"/>
                <w:lang w:val="en-US"/>
              </w:rPr>
              <w:t>6.1.6</w:t>
            </w:r>
            <w:r w:rsidRPr="00A94E96">
              <w:rPr>
                <w:rFonts w:ascii="Arial" w:hAnsi="Arial"/>
                <w:lang w:val="en-US"/>
              </w:rPr>
              <w:tab/>
              <w:t>Uplink switching</w:t>
            </w:r>
          </w:p>
          <w:p w14:paraId="070EB3F7" w14:textId="77777777" w:rsidR="0028627F" w:rsidRDefault="001F6FDD">
            <w:pPr>
              <w:overflowPunct/>
              <w:adjustRightInd/>
            </w:pPr>
            <w:r>
              <w:rPr>
                <w:lang w:val="en-US"/>
              </w:rPr>
              <w:t xml:space="preserve">The UE may omit uplink transmission during </w:t>
            </w:r>
            <w:r>
              <w:t xml:space="preserve">the uplink switching gap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 xml:space="preserve">if the conditions defined in this clause are met and the UE is configured with </w:t>
            </w:r>
            <w:proofErr w:type="spellStart"/>
            <w:r>
              <w:rPr>
                <w:i/>
              </w:rPr>
              <w:t>uplinkTxSwitching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or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uplinkTxSwitchingMoreBands</w:t>
            </w:r>
            <w:proofErr w:type="spellEnd"/>
            <w:r>
              <w:t xml:space="preserve">. The switching gap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</w:rPr>
                    <m:t>Tx1-Tx2</m:t>
                  </m: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 xml:space="preserve">is indicated by UE capability </w:t>
            </w:r>
            <w:r>
              <w:rPr>
                <w:i/>
                <w:iCs/>
              </w:rPr>
              <w:t>uplinkTxSwitchingPeriod2T2T</w:t>
            </w:r>
            <w:r>
              <w:t xml:space="preserve"> if </w:t>
            </w:r>
            <w:r>
              <w:rPr>
                <w:i/>
                <w:iCs/>
              </w:rPr>
              <w:t>uplinkTxSwitching-2T-Mode</w:t>
            </w:r>
            <w:r>
              <w:t xml:space="preserve"> is configured,</w:t>
            </w:r>
            <w:r>
              <w:rPr>
                <w:color w:val="FF0000"/>
              </w:rPr>
              <w:t xml:space="preserve"> [</w:t>
            </w:r>
            <w:r>
              <w:rPr>
                <w:i/>
                <w:iCs/>
                <w:color w:val="FF0000"/>
              </w:rPr>
              <w:t>uplinkTxSwitchingPeriod3TxScenario1</w:t>
            </w:r>
            <w:r>
              <w:rPr>
                <w:color w:val="FF0000"/>
              </w:rPr>
              <w:t>] if [</w:t>
            </w:r>
            <w:r>
              <w:rPr>
                <w:i/>
                <w:iCs/>
                <w:color w:val="FF0000"/>
              </w:rPr>
              <w:t>uplinkTxSwitching3TxScenario1</w:t>
            </w:r>
            <w:r>
              <w:rPr>
                <w:color w:val="FF0000"/>
              </w:rPr>
              <w:t>]</w:t>
            </w:r>
            <w:r>
              <w:rPr>
                <w:i/>
                <w:iCs/>
                <w:color w:val="FF0000"/>
              </w:rPr>
              <w:t xml:space="preserve"> </w:t>
            </w:r>
            <w:r>
              <w:rPr>
                <w:color w:val="FF0000"/>
              </w:rPr>
              <w:t xml:space="preserve">is configured, </w:t>
            </w:r>
            <w:r>
              <w:t xml:space="preserve">and </w:t>
            </w:r>
            <w:proofErr w:type="spellStart"/>
            <w:r>
              <w:rPr>
                <w:i/>
              </w:rPr>
              <w:t>uplinkTxSwitchingPeriod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otherwise in clauses 6.1.6.1, 6.1.6.2.0, 6.1.6.3, and is determined based on higher layer parameter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/>
              </w:rPr>
              <w:t>switchingPeriodConfigForBandPair</w:t>
            </w:r>
            <w:proofErr w:type="spellEnd"/>
            <w:r>
              <w:rPr>
                <w:iCs/>
              </w:rPr>
              <w:t xml:space="preserve"> in clause 6.1.6.2.2 for uplink switching configured with 2, 3 or 4 uplink bands if </w:t>
            </w:r>
            <w:proofErr w:type="spellStart"/>
            <w:r>
              <w:rPr>
                <w:i/>
              </w:rPr>
              <w:t>uplinkTxSwitchingMoreBands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is configured</w:t>
            </w:r>
            <w:r>
              <w:t>:</w:t>
            </w:r>
          </w:p>
          <w:p w14:paraId="5A1AB032" w14:textId="77777777" w:rsidR="0028627F" w:rsidRDefault="001F6FDD">
            <w:pPr>
              <w:overflowPunct/>
              <w:adjustRightInd/>
              <w:jc w:val="center"/>
            </w:pPr>
            <w:r>
              <w:rPr>
                <w:highlight w:val="yellow"/>
              </w:rPr>
              <w:lastRenderedPageBreak/>
              <w:t>&lt; Unchanged parts are omitted &gt;</w:t>
            </w:r>
          </w:p>
          <w:p w14:paraId="4CE6581A" w14:textId="77777777" w:rsidR="0028627F" w:rsidRPr="00A94E96" w:rsidRDefault="001F6FDD">
            <w:pPr>
              <w:keepNext/>
              <w:keepLines/>
              <w:overflowPunct/>
              <w:adjustRightInd/>
              <w:spacing w:before="120"/>
              <w:outlineLvl w:val="3"/>
              <w:rPr>
                <w:rFonts w:ascii="Arial" w:hAnsi="Arial"/>
                <w:color w:val="000000"/>
                <w:lang w:val="en-US"/>
              </w:rPr>
            </w:pPr>
            <w:r w:rsidRPr="00A94E96">
              <w:rPr>
                <w:rFonts w:ascii="Arial" w:hAnsi="Arial"/>
                <w:color w:val="000000"/>
                <w:lang w:val="en-US"/>
              </w:rPr>
              <w:t>6.1.6.2</w:t>
            </w:r>
            <w:r w:rsidRPr="00A94E96">
              <w:rPr>
                <w:rFonts w:ascii="Arial" w:hAnsi="Arial"/>
                <w:color w:val="000000"/>
                <w:lang w:val="en-US"/>
              </w:rPr>
              <w:tab/>
              <w:t>Uplink switching for carrier aggregation</w:t>
            </w:r>
          </w:p>
          <w:p w14:paraId="3BCEC838" w14:textId="77777777" w:rsidR="0028627F" w:rsidRPr="00A94E96" w:rsidRDefault="001F6FDD">
            <w:pPr>
              <w:keepNext/>
              <w:keepLines/>
              <w:overflowPunct/>
              <w:adjustRightInd/>
              <w:spacing w:before="120"/>
              <w:outlineLvl w:val="4"/>
              <w:rPr>
                <w:rFonts w:ascii="Arial" w:hAnsi="Arial"/>
                <w:lang w:val="en-US"/>
              </w:rPr>
            </w:pPr>
            <w:r w:rsidRPr="00A94E96">
              <w:rPr>
                <w:rFonts w:ascii="Arial" w:hAnsi="Arial"/>
                <w:lang w:val="en-US"/>
              </w:rPr>
              <w:t>6.1.6.2.0</w:t>
            </w:r>
            <w:r w:rsidRPr="00A94E96">
              <w:rPr>
                <w:rFonts w:ascii="Arial" w:hAnsi="Arial"/>
                <w:lang w:val="en-US"/>
              </w:rPr>
              <w:tab/>
              <w:t>Uplink</w:t>
            </w:r>
            <w:r w:rsidRPr="00A94E96">
              <w:rPr>
                <w:rFonts w:ascii="Arial" w:hAnsi="Arial"/>
                <w:lang w:val="en-US"/>
              </w:rPr>
              <w:t xml:space="preserve"> switching with two uplink bands</w:t>
            </w:r>
          </w:p>
          <w:p w14:paraId="06E3DFF8" w14:textId="77777777" w:rsidR="0028627F" w:rsidRDefault="001F6FDD">
            <w:pPr>
              <w:overflowPunct/>
              <w:adjustRightInd/>
              <w:spacing w:after="120"/>
            </w:pPr>
            <w:r>
              <w:t xml:space="preserve">For a UE </w:t>
            </w:r>
            <w:r>
              <w:rPr>
                <w:lang w:val="en-US"/>
              </w:rPr>
              <w:t xml:space="preserve">indicating a capability for uplink switching with </w:t>
            </w:r>
            <w:proofErr w:type="spellStart"/>
            <w:r>
              <w:rPr>
                <w:i/>
                <w:lang w:eastAsia="en-GB"/>
              </w:rPr>
              <w:t>BandCombination-UplinkTxSwitch</w:t>
            </w:r>
            <w:proofErr w:type="spellEnd"/>
            <w:r>
              <w:rPr>
                <w:iCs/>
                <w:color w:val="FF0000"/>
                <w:lang w:eastAsia="en-GB"/>
              </w:rPr>
              <w:t xml:space="preserve">, </w:t>
            </w:r>
            <w:r>
              <w:rPr>
                <w:iCs/>
                <w:strike/>
                <w:color w:val="FF0000"/>
                <w:lang w:eastAsia="en-GB"/>
              </w:rPr>
              <w:t>or</w:t>
            </w:r>
            <w:r>
              <w:rPr>
                <w:iCs/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uplinkTxSwitchingPeriod2T2T</w:t>
            </w:r>
            <w:r>
              <w:rPr>
                <w:iCs/>
                <w:color w:val="FF0000"/>
                <w:lang w:eastAsia="en-GB"/>
              </w:rPr>
              <w:t xml:space="preserve">, or </w:t>
            </w:r>
            <w:r>
              <w:rPr>
                <w:color w:val="FF0000"/>
                <w:lang w:val="en-US"/>
              </w:rPr>
              <w:t>[</w:t>
            </w:r>
            <w:r>
              <w:rPr>
                <w:i/>
                <w:iCs/>
                <w:color w:val="FF0000"/>
                <w:lang w:val="en-US"/>
              </w:rPr>
              <w:t>UL-TxSwitching3TxScenario1</w:t>
            </w:r>
            <w:r>
              <w:rPr>
                <w:color w:val="FF0000"/>
                <w:lang w:val="en-US"/>
              </w:rPr>
              <w:t>]</w:t>
            </w:r>
            <w:r>
              <w:rPr>
                <w:lang w:val="en-US"/>
              </w:rPr>
              <w:t xml:space="preserve"> for a band combination, and </w:t>
            </w:r>
            <w:r>
              <w:t>if it is for that band combination confi</w:t>
            </w:r>
            <w:r>
              <w:t>gured with uplink carrier aggregation:</w:t>
            </w:r>
          </w:p>
          <w:p w14:paraId="6F13D57A" w14:textId="77777777" w:rsidR="0028627F" w:rsidRPr="00A94E96" w:rsidRDefault="001F6FDD">
            <w:pPr>
              <w:overflowPunct/>
              <w:adjustRightInd/>
              <w:spacing w:after="120"/>
              <w:ind w:left="568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If the UE is configured with uplink switching with parameter </w:t>
            </w:r>
            <w:proofErr w:type="spellStart"/>
            <w:r w:rsidRPr="00A94E96">
              <w:rPr>
                <w:i/>
                <w:iCs/>
                <w:lang w:val="en-US"/>
              </w:rPr>
              <w:t>uplinkTxSwitching</w:t>
            </w:r>
            <w:proofErr w:type="spellEnd"/>
            <w:r w:rsidRPr="00A94E96">
              <w:rPr>
                <w:lang w:val="en-US"/>
              </w:rPr>
              <w:t xml:space="preserve">, when the UE is to transmit in the uplink based on DCI(s) received before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lang w:val="en-US"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lang w:val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zh-CN"/>
                    </w:rPr>
                    <m:t>offset</m:t>
                  </m:r>
                </m:sub>
              </m:sSub>
            </m:oMath>
            <w:r w:rsidRPr="00A94E96">
              <w:rPr>
                <w:b/>
                <w:lang w:val="en-US"/>
              </w:rPr>
              <w:t xml:space="preserve"> </w:t>
            </w:r>
            <w:r w:rsidRPr="00A94E96">
              <w:rPr>
                <w:lang w:val="en-US"/>
              </w:rPr>
              <w:t>or based on a higher layer configuration(s):</w:t>
            </w:r>
          </w:p>
          <w:p w14:paraId="66F1A5D9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>When the UE is to transmit a 2-port transmission on one uplink carrier on one band and if the preceding uplink tran</w:t>
            </w:r>
            <w:r w:rsidRPr="00A94E96">
              <w:rPr>
                <w:lang w:val="en-US"/>
              </w:rPr>
              <w:t xml:space="preserve">smission is a 1-port transmission on another uplink carrier on another band,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</w:t>
            </w:r>
          </w:p>
          <w:p w14:paraId="5F7471D6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When the UE is to transmit a 1-port transmission on one uplink carrier on one band </w:t>
            </w:r>
            <w:r w:rsidRPr="00A94E96">
              <w:rPr>
                <w:lang w:val="en-US"/>
              </w:rPr>
              <w:t xml:space="preserve">and if the preceding uplink transmission is a 2-port transmission on another uplink carrier on another band,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 </w:t>
            </w:r>
          </w:p>
          <w:p w14:paraId="11401030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For the UE configured with </w:t>
            </w:r>
            <w:proofErr w:type="spellStart"/>
            <w:r w:rsidRPr="00A94E96">
              <w:rPr>
                <w:i/>
                <w:iCs/>
                <w:lang w:val="en-US"/>
              </w:rPr>
              <w:t>uplinkTxSwitchingOption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set to '</w:t>
            </w:r>
            <w:proofErr w:type="spellStart"/>
            <w:r w:rsidRPr="00A94E96">
              <w:rPr>
                <w:iCs/>
                <w:lang w:val="en-US" w:eastAsia="en-GB"/>
              </w:rPr>
              <w:t>switchedUL</w:t>
            </w:r>
            <w:proofErr w:type="spellEnd"/>
            <w:r>
              <w:rPr>
                <w:iCs/>
                <w:lang w:eastAsia="en-GB"/>
              </w:rPr>
              <w:t>'</w:t>
            </w:r>
            <w:r w:rsidRPr="00A94E96">
              <w:rPr>
                <w:lang w:val="en-US"/>
              </w:rPr>
              <w:t>, when the UE is to transmit a 1-port transmission on one uplink carrier on one band and if the preceding uplink transmission was a 1-port transmission on another uplink carrier on another band, then the UE is not expected to transmit f</w:t>
            </w:r>
            <w:r w:rsidRPr="00A94E96">
              <w:rPr>
                <w:lang w:val="en-US"/>
              </w:rPr>
              <w:t xml:space="preserve">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</w:t>
            </w:r>
          </w:p>
          <w:p w14:paraId="61B9B510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For the UE configured with </w:t>
            </w:r>
            <w:proofErr w:type="spellStart"/>
            <w:r w:rsidRPr="00A94E96">
              <w:rPr>
                <w:i/>
                <w:iCs/>
                <w:lang w:val="en-US"/>
              </w:rPr>
              <w:t>uplinkTxSwitchingOption</w:t>
            </w:r>
            <w:proofErr w:type="spellEnd"/>
            <w:r>
              <w:rPr>
                <w:lang w:val="en-US"/>
              </w:rPr>
              <w:t xml:space="preserve"> set to </w:t>
            </w:r>
            <w:r>
              <w:t>'</w:t>
            </w:r>
            <w:proofErr w:type="spellStart"/>
            <w:r w:rsidRPr="00A94E96">
              <w:rPr>
                <w:iCs/>
                <w:lang w:val="en-US" w:eastAsia="en-GB"/>
              </w:rPr>
              <w:t>dualUL</w:t>
            </w:r>
            <w:proofErr w:type="spellEnd"/>
            <w:r>
              <w:rPr>
                <w:iCs/>
                <w:lang w:val="en-US" w:eastAsia="en-GB"/>
              </w:rPr>
              <w:t xml:space="preserve">' </w:t>
            </w:r>
            <w:r>
              <w:rPr>
                <w:iCs/>
                <w:color w:val="FF0000"/>
                <w:lang w:val="en-US" w:eastAsia="en-GB"/>
              </w:rPr>
              <w:t>or with [</w:t>
            </w:r>
            <w:r>
              <w:rPr>
                <w:i/>
                <w:color w:val="FF0000"/>
                <w:lang w:val="en-US" w:eastAsia="en-GB"/>
              </w:rPr>
              <w:t>uplinkTxSwitching3TxScenario1</w:t>
            </w:r>
            <w:r>
              <w:rPr>
                <w:iCs/>
                <w:color w:val="FF0000"/>
                <w:lang w:val="en-US" w:eastAsia="en-GB"/>
              </w:rPr>
              <w:t>]</w:t>
            </w:r>
            <w:r w:rsidRPr="00A94E96">
              <w:rPr>
                <w:lang w:val="en-US"/>
              </w:rPr>
              <w:t>, when the UE is to transmit a 2-port transmission on one uplink carrier on one band and if the</w:t>
            </w:r>
            <w:r w:rsidRPr="00A94E96">
              <w:rPr>
                <w:lang w:val="en-US"/>
              </w:rPr>
              <w:t xml:space="preserve"> preceding uplink transmission was a 1-port transmission on a carrier on the same </w:t>
            </w:r>
            <w:r>
              <w:t>band</w:t>
            </w:r>
            <w:r w:rsidRPr="00A94E96">
              <w:rPr>
                <w:lang w:val="en-US"/>
              </w:rPr>
              <w:t xml:space="preserve"> and the UE is under the operation state in which 2-port transmission cannot be supported in the same band,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</w:t>
            </w:r>
          </w:p>
          <w:p w14:paraId="2C64066C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For the UE configured with </w:t>
            </w:r>
            <w:proofErr w:type="spellStart"/>
            <w:r w:rsidRPr="00A94E96">
              <w:rPr>
                <w:i/>
                <w:iCs/>
                <w:lang w:val="en-US"/>
              </w:rPr>
              <w:t>uplinkTxSwitchingOption</w:t>
            </w:r>
            <w:proofErr w:type="spellEnd"/>
            <w:r>
              <w:rPr>
                <w:lang w:val="en-US"/>
              </w:rPr>
              <w:t xml:space="preserve"> set to </w:t>
            </w:r>
            <w:r>
              <w:t>'</w:t>
            </w:r>
            <w:proofErr w:type="spellStart"/>
            <w:r w:rsidRPr="00A94E96">
              <w:rPr>
                <w:iCs/>
                <w:lang w:val="en-US" w:eastAsia="en-GB"/>
              </w:rPr>
              <w:t>dualUL</w:t>
            </w:r>
            <w:proofErr w:type="spellEnd"/>
            <w:r>
              <w:rPr>
                <w:iCs/>
                <w:lang w:val="en-US" w:eastAsia="en-GB"/>
              </w:rPr>
              <w:t>'</w:t>
            </w:r>
            <w:r w:rsidRPr="00A94E96">
              <w:rPr>
                <w:lang w:val="en-US"/>
              </w:rPr>
              <w:t>, when the UE is to transmit a 1-port transmission on one uplink carrier on one band and if the preceding uplink transmission was a 1-port transmission on another uplink carrier on another band and the UE is under the operation state in which 2-port transm</w:t>
            </w:r>
            <w:r w:rsidRPr="00A94E96">
              <w:rPr>
                <w:lang w:val="en-US"/>
              </w:rPr>
              <w:t xml:space="preserve">ission can be supported </w:t>
            </w:r>
            <w:proofErr w:type="spellStart"/>
            <w:r>
              <w:t>i</w:t>
            </w:r>
            <w:proofErr w:type="spellEnd"/>
            <w:r w:rsidRPr="00A94E96">
              <w:rPr>
                <w:lang w:val="en-US"/>
              </w:rPr>
              <w:t xml:space="preserve">n the same </w:t>
            </w:r>
            <w:r>
              <w:t>band</w:t>
            </w:r>
            <w:r w:rsidRPr="00A94E96">
              <w:rPr>
                <w:lang w:val="en-US"/>
              </w:rPr>
              <w:t xml:space="preserve">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</w:t>
            </w:r>
          </w:p>
          <w:p w14:paraId="14572E62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For the UE configured with </w:t>
            </w:r>
            <w:proofErr w:type="spellStart"/>
            <w:r w:rsidRPr="00A94E96">
              <w:rPr>
                <w:i/>
                <w:iCs/>
                <w:lang w:val="en-US"/>
              </w:rPr>
              <w:t>uplinkTxSwitchingOption</w:t>
            </w:r>
            <w:proofErr w:type="spellEnd"/>
            <w:r w:rsidRPr="00A94E96">
              <w:rPr>
                <w:lang w:val="en-US"/>
              </w:rPr>
              <w:t xml:space="preserve"> set to '</w:t>
            </w:r>
            <w:proofErr w:type="spellStart"/>
            <w:r w:rsidRPr="00A94E96">
              <w:rPr>
                <w:iCs/>
                <w:lang w:val="en-US" w:eastAsia="en-GB"/>
              </w:rPr>
              <w:t>dualUL</w:t>
            </w:r>
            <w:proofErr w:type="spellEnd"/>
            <w:r w:rsidRPr="00A94E96">
              <w:rPr>
                <w:iCs/>
                <w:lang w:val="en-US" w:eastAsia="en-GB"/>
              </w:rPr>
              <w:t>'</w:t>
            </w:r>
            <w:r w:rsidRPr="00A94E96">
              <w:rPr>
                <w:lang w:val="en-US"/>
              </w:rPr>
              <w:t xml:space="preserve">, if the UE is configured with </w:t>
            </w:r>
            <w:proofErr w:type="spellStart"/>
            <w:r w:rsidRPr="00A94E96">
              <w:rPr>
                <w:i/>
                <w:lang w:val="en-US"/>
              </w:rPr>
              <w:t>uplinkTxSwitching-Dua</w:t>
            </w:r>
            <w:r w:rsidRPr="00A94E96">
              <w:rPr>
                <w:i/>
                <w:lang w:val="en-US"/>
              </w:rPr>
              <w:t>lUL-TxState</w:t>
            </w:r>
            <w:proofErr w:type="spellEnd"/>
            <w:r w:rsidRPr="00A94E96">
              <w:rPr>
                <w:iCs/>
                <w:lang w:val="en-US"/>
              </w:rPr>
              <w:t xml:space="preserve"> set to '</w:t>
            </w:r>
            <w:proofErr w:type="spellStart"/>
            <w:r w:rsidRPr="00A94E96">
              <w:rPr>
                <w:iCs/>
                <w:lang w:val="en-US"/>
              </w:rPr>
              <w:t>oneT</w:t>
            </w:r>
            <w:proofErr w:type="spellEnd"/>
            <w:r w:rsidRPr="00A94E96">
              <w:rPr>
                <w:iCs/>
                <w:lang w:val="en-US"/>
              </w:rPr>
              <w:t>'</w:t>
            </w:r>
            <w:r w:rsidRPr="00A94E96">
              <w:rPr>
                <w:lang w:val="en-US"/>
              </w:rPr>
              <w:t>, when the UE is under the operation state in which 2-port transmission can be supported on one carrier on one band followed by no transmission on any carrier on the same band and 1-port transmission on the other carrier on another</w:t>
            </w:r>
            <w:r w:rsidRPr="00A94E96">
              <w:rPr>
                <w:lang w:val="en-US"/>
              </w:rPr>
              <w:t xml:space="preserve"> band the UE shall consider this as if 1-port transmission was transmitted on both uplinks, otherwise the UE shall consider this as if 2-port transmission took place on the transmitting carrier.</w:t>
            </w:r>
          </w:p>
          <w:p w14:paraId="6F9B3493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 xml:space="preserve">If </w:t>
            </w:r>
            <w:r w:rsidRPr="00A94E96">
              <w:rPr>
                <w:i/>
                <w:iCs/>
                <w:lang w:val="en-US"/>
              </w:rPr>
              <w:t>uplinkTxSwitching-2T-Mode</w:t>
            </w:r>
            <w:r w:rsidRPr="00A94E96">
              <w:rPr>
                <w:lang w:val="en-US"/>
              </w:rPr>
              <w:t xml:space="preserve"> </w:t>
            </w:r>
            <w:r>
              <w:rPr>
                <w:iCs/>
                <w:color w:val="FF0000"/>
                <w:lang w:eastAsia="en-GB"/>
              </w:rPr>
              <w:t>or [</w:t>
            </w:r>
            <w:r>
              <w:rPr>
                <w:i/>
                <w:color w:val="FF0000"/>
                <w:lang w:eastAsia="en-GB"/>
              </w:rPr>
              <w:t>uplinkTxSwitching3TxScenar</w:t>
            </w:r>
            <w:r>
              <w:rPr>
                <w:i/>
                <w:color w:val="FF0000"/>
                <w:lang w:eastAsia="en-GB"/>
              </w:rPr>
              <w:t>io1</w:t>
            </w:r>
            <w:r>
              <w:rPr>
                <w:iCs/>
                <w:color w:val="FF0000"/>
                <w:lang w:eastAsia="en-GB"/>
              </w:rPr>
              <w:t>]</w:t>
            </w:r>
            <w:r>
              <w:rPr>
                <w:iCs/>
                <w:lang w:eastAsia="en-GB"/>
              </w:rPr>
              <w:t xml:space="preserve"> </w:t>
            </w:r>
            <w:r w:rsidRPr="00A94E96">
              <w:rPr>
                <w:lang w:val="en-US"/>
              </w:rPr>
              <w:t xml:space="preserve">is configured, when the UE is to transmit a 2-port transmission on one uplink carrier on one band and if the preceding uplink transmission is a 2-port transmission on another uplink carrier on another band, then the UE is not expected to transmit for </w:t>
            </w:r>
            <w:r w:rsidRPr="00A94E96">
              <w:rPr>
                <w:lang w:val="en-US"/>
              </w:rPr>
              <w:t xml:space="preserve">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Tx1-Tx2</m:t>
                  </m:r>
                </m:sub>
              </m:sSub>
            </m:oMath>
            <w:r w:rsidRPr="00A94E96">
              <w:rPr>
                <w:lang w:val="en-US"/>
              </w:rPr>
              <w:t xml:space="preserve"> on any of the carriers.</w:t>
            </w:r>
          </w:p>
          <w:p w14:paraId="303CD67A" w14:textId="77777777" w:rsidR="0028627F" w:rsidRPr="00A94E96" w:rsidRDefault="001F6FDD">
            <w:pPr>
              <w:overflowPunct/>
              <w:adjustRightInd/>
              <w:spacing w:after="120"/>
              <w:ind w:left="851" w:hanging="284"/>
              <w:rPr>
                <w:color w:val="FF0000"/>
                <w:lang w:val="en-US"/>
              </w:rPr>
            </w:pPr>
            <w:r w:rsidRPr="00A94E96">
              <w:rPr>
                <w:color w:val="FF0000"/>
                <w:lang w:val="en-US"/>
              </w:rPr>
              <w:t>-</w:t>
            </w:r>
            <w:r w:rsidRPr="00A94E96">
              <w:rPr>
                <w:color w:val="FF0000"/>
                <w:lang w:val="en-US"/>
              </w:rPr>
              <w:tab/>
              <w:t>If [</w:t>
            </w:r>
            <w:r w:rsidRPr="00A94E96">
              <w:rPr>
                <w:i/>
                <w:iCs/>
                <w:color w:val="FF0000"/>
                <w:lang w:val="en-US"/>
              </w:rPr>
              <w:t>uplinkTxSwitching3TxScenario1</w:t>
            </w:r>
            <w:r w:rsidRPr="00A94E96">
              <w:rPr>
                <w:color w:val="FF0000"/>
                <w:lang w:val="en-US"/>
              </w:rPr>
              <w:t xml:space="preserve">] is configured, </w:t>
            </w:r>
            <w:r>
              <w:rPr>
                <w:color w:val="FF0000"/>
              </w:rPr>
              <w:t>when</w:t>
            </w:r>
            <w:r w:rsidRPr="00A94E96">
              <w:rPr>
                <w:color w:val="FF0000"/>
                <w:lang w:val="en-US"/>
              </w:rPr>
              <w:t xml:space="preserve"> the UE is to transmit a 2-port transmission on one uplink carrier on one band and if the preceding uplink transmission was a 1-port transmission on another uplink carrier on another band and the UE is under the operation state in which 2-port transmission</w:t>
            </w:r>
            <w:r w:rsidRPr="00A94E96">
              <w:rPr>
                <w:color w:val="FF0000"/>
                <w:lang w:val="en-US"/>
              </w:rPr>
              <w:t xml:space="preserve"> can be </w:t>
            </w:r>
            <w:r w:rsidRPr="00A94E96">
              <w:rPr>
                <w:color w:val="FF0000"/>
                <w:lang w:val="en-US"/>
              </w:rPr>
              <w:lastRenderedPageBreak/>
              <w:t xml:space="preserve">supported on the same </w:t>
            </w:r>
            <w:r>
              <w:rPr>
                <w:color w:val="FF0000"/>
              </w:rPr>
              <w:t>band</w:t>
            </w:r>
            <w:r w:rsidRPr="00A94E96">
              <w:rPr>
                <w:color w:val="FF0000"/>
                <w:lang w:val="en-US"/>
              </w:rPr>
              <w:t xml:space="preserve">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Tx1-Tx2</m:t>
                  </m:r>
                </m:sub>
              </m:sSub>
            </m:oMath>
            <w:r>
              <w:rPr>
                <w:color w:val="FF0000"/>
              </w:rPr>
              <w:t xml:space="preserve"> </w:t>
            </w:r>
            <w:r w:rsidRPr="00A94E96">
              <w:rPr>
                <w:color w:val="FF0000"/>
                <w:lang w:val="en-US"/>
              </w:rPr>
              <w:t>on any of the carriers.</w:t>
            </w:r>
          </w:p>
          <w:p w14:paraId="28FCCF87" w14:textId="77777777" w:rsidR="0028627F" w:rsidRDefault="001F6FDD">
            <w:pPr>
              <w:overflowPunct/>
              <w:adjustRightInd/>
              <w:spacing w:after="120"/>
              <w:ind w:left="851" w:hanging="284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A94E96">
              <w:rPr>
                <w:color w:val="FF0000"/>
                <w:lang w:val="en-US"/>
              </w:rPr>
              <w:t>If [</w:t>
            </w:r>
            <w:r w:rsidRPr="00A94E96">
              <w:rPr>
                <w:i/>
                <w:iCs/>
                <w:color w:val="FF0000"/>
                <w:lang w:val="en-US"/>
              </w:rPr>
              <w:t>uplinkTxSwitching3TxScenario1</w:t>
            </w:r>
            <w:r w:rsidRPr="00A94E96">
              <w:rPr>
                <w:color w:val="FF0000"/>
                <w:lang w:val="en-US"/>
              </w:rPr>
              <w:t>] is</w:t>
            </w:r>
            <w:r>
              <w:rPr>
                <w:color w:val="FF0000"/>
              </w:rPr>
              <w:t xml:space="preserve"> not</w:t>
            </w:r>
            <w:r w:rsidRPr="00A94E96">
              <w:rPr>
                <w:color w:val="FF0000"/>
                <w:lang w:val="en-US"/>
              </w:rPr>
              <w:t xml:space="preserve"> configured</w:t>
            </w:r>
            <w:r>
              <w:rPr>
                <w:color w:val="FF0000"/>
              </w:rPr>
              <w:t>,</w:t>
            </w:r>
            <w:r w:rsidRPr="00A94E96">
              <w:rPr>
                <w:lang w:val="en-US"/>
              </w:rPr>
              <w:t xml:space="preserve"> </w:t>
            </w:r>
            <w:r>
              <w:rPr>
                <w:color w:val="FF0000"/>
              </w:rPr>
              <w:t>t</w:t>
            </w:r>
            <w:r w:rsidRPr="00A94E96">
              <w:rPr>
                <w:lang w:val="en-US"/>
              </w:rPr>
              <w:t xml:space="preserve">he UE </w:t>
            </w:r>
            <w:r>
              <w:rPr>
                <w:lang w:val="en-US"/>
              </w:rPr>
              <w:t>is</w:t>
            </w:r>
            <w:r w:rsidRPr="00A94E96">
              <w:rPr>
                <w:lang w:val="en-US"/>
              </w:rPr>
              <w:t xml:space="preserve"> not </w:t>
            </w:r>
            <w:r>
              <w:rPr>
                <w:lang w:val="en-US"/>
              </w:rPr>
              <w:t xml:space="preserve">expected to be scheduled or configured with uplink </w:t>
            </w:r>
            <w:r>
              <w:rPr>
                <w:lang w:val="en-US"/>
              </w:rPr>
              <w:t>transmissions that result in simultaneous transmission on two antenna ports on one uplink carrier</w:t>
            </w:r>
            <w:r w:rsidRPr="00A94E96">
              <w:rPr>
                <w:lang w:val="en-US"/>
              </w:rPr>
              <w:t xml:space="preserve"> on one band</w:t>
            </w:r>
            <w:r>
              <w:rPr>
                <w:lang w:val="en-US"/>
              </w:rPr>
              <w:t>, and any transmission on another uplink carrier</w:t>
            </w:r>
            <w:r w:rsidRPr="00A94E96">
              <w:rPr>
                <w:lang w:val="en-US"/>
              </w:rPr>
              <w:t xml:space="preserve"> on another band</w:t>
            </w:r>
            <w:r>
              <w:rPr>
                <w:lang w:val="en-US"/>
              </w:rPr>
              <w:t>.</w:t>
            </w:r>
          </w:p>
          <w:p w14:paraId="05B23348" w14:textId="77777777" w:rsidR="0028627F" w:rsidRPr="00A94E96" w:rsidRDefault="001F6FDD">
            <w:pPr>
              <w:overflowPunct/>
              <w:adjustRightInd/>
              <w:ind w:left="568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>In all other cases the UE is expected to transmit normally all uplink transmiss</w:t>
            </w:r>
            <w:r w:rsidRPr="00A94E96">
              <w:rPr>
                <w:lang w:val="en-US"/>
              </w:rPr>
              <w:t>ions without interruptions.</w:t>
            </w:r>
          </w:p>
          <w:p w14:paraId="2065FE57" w14:textId="77777777" w:rsidR="0028627F" w:rsidRDefault="001F6FDD">
            <w:pPr>
              <w:overflowPunct/>
              <w:adjustRightInd/>
              <w:jc w:val="center"/>
            </w:pPr>
            <w:r>
              <w:rPr>
                <w:highlight w:val="yellow"/>
              </w:rPr>
              <w:t>&lt; Unchanged parts are omitted &gt;</w:t>
            </w:r>
          </w:p>
          <w:p w14:paraId="03DB1764" w14:textId="77777777" w:rsidR="0028627F" w:rsidRDefault="001F6FDD">
            <w:pPr>
              <w:pStyle w:val="30"/>
              <w:spacing w:after="240"/>
              <w:outlineLvl w:val="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6.2.1</w:t>
            </w:r>
            <w:r>
              <w:rPr>
                <w:color w:val="000000"/>
                <w:sz w:val="20"/>
              </w:rPr>
              <w:tab/>
              <w:t>UE sounding procedure</w:t>
            </w:r>
          </w:p>
          <w:p w14:paraId="071D0B42" w14:textId="77777777" w:rsidR="0028627F" w:rsidRDefault="001F6FDD">
            <w:pPr>
              <w:overflowPunct/>
              <w:adjustRightInd/>
              <w:jc w:val="center"/>
            </w:pPr>
            <w:r>
              <w:rPr>
                <w:highlight w:val="yellow"/>
              </w:rPr>
              <w:t>&lt; Unchanged parts are omitted &gt;</w:t>
            </w:r>
          </w:p>
          <w:p w14:paraId="004591BC" w14:textId="77777777" w:rsidR="0028627F" w:rsidRDefault="001F6FDD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a UE configured with one or more SRS resource configuration(s), and when the higher layer parameter </w:t>
            </w:r>
            <w:proofErr w:type="spellStart"/>
            <w:r>
              <w:rPr>
                <w:i/>
              </w:rPr>
              <w:t>resourceType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in</w:t>
            </w:r>
            <w:r>
              <w:rPr>
                <w:i/>
                <w:color w:val="000000"/>
              </w:rPr>
              <w:t xml:space="preserve"> SRS-Resource</w:t>
            </w:r>
            <w:r>
              <w:t xml:space="preserve"> or </w:t>
            </w:r>
            <w:r>
              <w:rPr>
                <w:i/>
                <w:color w:val="000000"/>
              </w:rPr>
              <w:t>SRS-</w:t>
            </w:r>
            <w:proofErr w:type="spellStart"/>
            <w:r>
              <w:rPr>
                <w:i/>
                <w:color w:val="000000"/>
              </w:rPr>
              <w:t>PosResource</w:t>
            </w:r>
            <w:proofErr w:type="spellEnd"/>
            <w:r>
              <w:t xml:space="preserve"> </w:t>
            </w:r>
            <w:r>
              <w:rPr>
                <w:rFonts w:eastAsia="MS Mincho"/>
                <w:lang w:val="en-US" w:eastAsia="ja-JP"/>
              </w:rPr>
              <w:t>is set to 'aperiodic':</w:t>
            </w:r>
          </w:p>
          <w:p w14:paraId="07F499F7" w14:textId="77777777" w:rsidR="0028627F" w:rsidRDefault="001F6FDD">
            <w:pPr>
              <w:pStyle w:val="B1"/>
              <w:rPr>
                <w:rFonts w:eastAsia="MS Mincho"/>
                <w:lang w:val="en-US" w:eastAsia="ja-JP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UE receives a configuration of SRS resource sets,</w:t>
            </w:r>
          </w:p>
          <w:p w14:paraId="4DC342D7" w14:textId="77777777" w:rsidR="0028627F" w:rsidRDefault="001F6FDD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UE receives a downlink DCI, a group common DCI, or an uplink DCI based command where a codepoint of the DCI may trigger one or more SRS resource set(s). Fo</w:t>
            </w:r>
            <w:r>
              <w:rPr>
                <w:lang w:val="en-US"/>
              </w:rPr>
              <w:t>r SRS in a resource set with usage set to 'codebook' or '</w:t>
            </w:r>
            <w:proofErr w:type="spellStart"/>
            <w:r>
              <w:rPr>
                <w:lang w:val="en-US"/>
              </w:rPr>
              <w:t>antennaSwitching</w:t>
            </w:r>
            <w:proofErr w:type="spellEnd"/>
            <w:r>
              <w:rPr>
                <w:lang w:val="en-US"/>
              </w:rPr>
              <w:t xml:space="preserve">', the minimal time interval between the last symbol of the PDCCH triggering the aperiodic SRS transmission and the first symbol of SRS resource is </w:t>
            </w:r>
            <w:r>
              <w:rPr>
                <w:i/>
                <w:lang w:val="en-US"/>
              </w:rPr>
              <w:t>N</w:t>
            </w:r>
            <w:r>
              <w:rPr>
                <w:i/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symbols and an additional time duration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switch</w:t>
            </w:r>
            <w:proofErr w:type="spellEnd"/>
            <w:r>
              <w:rPr>
                <w:lang w:val="en-US"/>
              </w:rPr>
              <w:t xml:space="preserve">. Otherwise, the minimal time interval between the last symbol of the PDCCH triggering the aperiodic SRS transmission and the first symbol of SRS resource is </w:t>
            </w:r>
            <w:r>
              <w:rPr>
                <w:i/>
                <w:lang w:val="en-US"/>
              </w:rPr>
              <w:t>N</w:t>
            </w:r>
            <w:r>
              <w:rPr>
                <w:i/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+14 symbols and an additional time duration </w:t>
            </w:r>
            <w:proofErr w:type="spellStart"/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sw</w:t>
            </w:r>
            <w:r>
              <w:rPr>
                <w:i/>
                <w:vertAlign w:val="subscript"/>
                <w:lang w:val="en-US"/>
              </w:rPr>
              <w:t>itch</w:t>
            </w:r>
            <w:proofErr w:type="spellEnd"/>
            <w:r>
              <w:rPr>
                <w:lang w:val="en-US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he minimal time interval unit of OFDM symbol is counted based on the minimum subcarrier spacing given by </w:t>
            </w:r>
            <w:r>
              <w:t>min(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  <w:lang w:val="en-US"/>
              </w:rPr>
              <w:t>PDCCH</w:t>
            </w:r>
            <w:r>
              <w:rPr>
                <w:i/>
                <w:vertAlign w:val="subscript"/>
              </w:rPr>
              <w:t>,</w:t>
            </w:r>
            <w:r>
              <w:rPr>
                <w:i/>
              </w:rPr>
              <w:t xml:space="preserve"> µ</w:t>
            </w:r>
            <w:r>
              <w:rPr>
                <w:i/>
                <w:vertAlign w:val="subscript"/>
              </w:rPr>
              <w:t>UL</w:t>
            </w:r>
            <w:r>
              <w:t>)</w:t>
            </w:r>
            <w:r>
              <w:rPr>
                <w:lang w:val="en-US"/>
              </w:rPr>
              <w:t xml:space="preserve"> where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UL</w:t>
            </w:r>
            <w:r>
              <w:rPr>
                <w:lang w:val="en-US"/>
              </w:rPr>
              <w:t xml:space="preserve"> is given by </w:t>
            </w:r>
            <w:r>
              <w:t>min(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UL,carrier1,</w:t>
            </w:r>
            <w:r>
              <w:rPr>
                <w:i/>
              </w:rPr>
              <w:t xml:space="preserve"> µ</w:t>
            </w:r>
            <w:r>
              <w:rPr>
                <w:i/>
                <w:vertAlign w:val="subscript"/>
              </w:rPr>
              <w:t>UL,carrier2</w:t>
            </w:r>
            <w:r>
              <w:rPr>
                <w:i/>
                <w:vertAlign w:val="subscript"/>
                <w:lang w:val="en-US"/>
              </w:rPr>
              <w:t>,</w:t>
            </w:r>
            <w:r>
              <w:rPr>
                <w:i/>
              </w:rPr>
              <w:t xml:space="preserve"> µ</w:t>
            </w:r>
            <w:r>
              <w:rPr>
                <w:i/>
                <w:vertAlign w:val="subscript"/>
                <w:lang w:val="en-US"/>
              </w:rPr>
              <w:t>SRS</w:t>
            </w:r>
            <w:r>
              <w:t xml:space="preserve">) </w:t>
            </w:r>
            <w:r>
              <w:rPr>
                <w:lang w:val="en-US"/>
              </w:rPr>
              <w:t xml:space="preserve">when </w:t>
            </w:r>
            <w:r>
              <w:t xml:space="preserve">the UE </w:t>
            </w:r>
            <w:r>
              <w:rPr>
                <w:lang w:val="en-US"/>
              </w:rPr>
              <w:t xml:space="preserve">is </w:t>
            </w:r>
            <w:r>
              <w:t xml:space="preserve">configured with the higher layer parameter </w:t>
            </w:r>
            <w:proofErr w:type="spellStart"/>
            <w:r>
              <w:rPr>
                <w:i/>
                <w:iCs/>
                <w:lang w:val="en-AU"/>
              </w:rPr>
              <w:t>uplinkTxS</w:t>
            </w:r>
            <w:r>
              <w:rPr>
                <w:i/>
                <w:iCs/>
                <w:lang w:val="en-AU"/>
              </w:rPr>
              <w:t>witchingOption</w:t>
            </w:r>
            <w:proofErr w:type="spellEnd"/>
            <w:r>
              <w:rPr>
                <w:iCs/>
                <w:lang w:val="en-AU"/>
              </w:rPr>
              <w:t xml:space="preserve"> set to '</w:t>
            </w:r>
            <w:proofErr w:type="spellStart"/>
            <w:r>
              <w:rPr>
                <w:iCs/>
                <w:lang w:eastAsia="en-GB"/>
              </w:rPr>
              <w:t>dualUL</w:t>
            </w:r>
            <w:proofErr w:type="spellEnd"/>
            <w:r>
              <w:rPr>
                <w:iCs/>
                <w:lang w:val="en-US" w:eastAsia="en-GB"/>
              </w:rPr>
              <w:t xml:space="preserve">' </w:t>
            </w:r>
            <w:r>
              <w:rPr>
                <w:iCs/>
                <w:color w:val="FF0000"/>
                <w:lang w:val="en-US" w:eastAsia="en-GB"/>
              </w:rPr>
              <w:t>or configured with [</w:t>
            </w:r>
            <w:r>
              <w:rPr>
                <w:i/>
                <w:color w:val="FF0000"/>
                <w:lang w:val="en-US" w:eastAsia="en-GB"/>
              </w:rPr>
              <w:t>uplinkTxSwitching3TxScenario1</w:t>
            </w:r>
            <w:r>
              <w:rPr>
                <w:iCs/>
                <w:color w:val="FF0000"/>
                <w:lang w:val="en-US" w:eastAsia="en-GB"/>
              </w:rPr>
              <w:t>]</w:t>
            </w:r>
            <w:r>
              <w:rPr>
                <w:iCs/>
                <w:lang w:val="en-US" w:eastAsia="en-GB"/>
              </w:rPr>
              <w:t xml:space="preserve"> </w:t>
            </w:r>
            <w:r>
              <w:rPr>
                <w:iCs/>
                <w:lang w:val="en-AU"/>
              </w:rPr>
              <w:t>for uplink carrier aggregation</w:t>
            </w:r>
            <w:r>
              <w:rPr>
                <w:lang w:val="en-AU"/>
              </w:rPr>
              <w:t xml:space="preserve">, </w:t>
            </w:r>
            <w:r>
              <w:rPr>
                <w:iCs/>
                <w:lang w:val="en-US"/>
              </w:rPr>
              <w:t xml:space="preserve">and by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  <w:lang w:val="en-US"/>
              </w:rPr>
              <w:t>SRS</w:t>
            </w:r>
            <w:r>
              <w:rPr>
                <w:iCs/>
                <w:vertAlign w:val="subscript"/>
                <w:lang w:val="en-US"/>
              </w:rPr>
              <w:t xml:space="preserve"> </w:t>
            </w:r>
            <w:r>
              <w:t>otherwise.</w:t>
            </w:r>
            <w:r>
              <w:rPr>
                <w:lang w:val="en-US"/>
              </w:rPr>
              <w:t xml:space="preserve">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  <w:lang w:val="en-US"/>
              </w:rPr>
              <w:t>SRS</w:t>
            </w:r>
            <w:r>
              <w:rPr>
                <w:iCs/>
                <w:lang w:val="en-US"/>
              </w:rPr>
              <w:t xml:space="preserve"> and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  <w:lang w:val="en-US"/>
              </w:rPr>
              <w:t>PDCCH</w:t>
            </w:r>
            <w:r>
              <w:rPr>
                <w:iCs/>
                <w:vertAlign w:val="subscript"/>
                <w:lang w:val="en-US"/>
              </w:rPr>
              <w:t xml:space="preserve"> </w:t>
            </w:r>
            <w:r>
              <w:t>are the subcarrier spacing configurations for triggered SRS and PDCCH carrying the triggering command r</w:t>
            </w:r>
            <w:r>
              <w:t>espectively</w:t>
            </w:r>
            <w:r>
              <w:rPr>
                <w:lang w:val="en-US"/>
              </w:rPr>
              <w:t xml:space="preserve">. </w:t>
            </w:r>
          </w:p>
          <w:p w14:paraId="56E81D78" w14:textId="77777777" w:rsidR="0028627F" w:rsidRDefault="001F6FDD">
            <w:pPr>
              <w:pStyle w:val="B2"/>
            </w:pPr>
            <w:r>
              <w:t>-</w:t>
            </w:r>
            <w:r>
              <w:tab/>
            </w:r>
            <w:proofErr w:type="spellStart"/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switch</w:t>
            </w:r>
            <w:proofErr w:type="spellEnd"/>
            <w:r>
              <w:rPr>
                <w:lang w:val="en-US"/>
              </w:rPr>
              <w:t xml:space="preserve">,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UL,carrier1</w:t>
            </w:r>
            <w:r>
              <w:rPr>
                <w:i/>
                <w:vertAlign w:val="subscript"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and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UL,carrier2</w:t>
            </w:r>
            <w:r>
              <w:t xml:space="preserve"> </w:t>
            </w:r>
            <w:r>
              <w:rPr>
                <w:lang w:val="en-US"/>
              </w:rPr>
              <w:t xml:space="preserve">are </w:t>
            </w:r>
            <w:r>
              <w:t>defined in clause 6.4.</w:t>
            </w:r>
          </w:p>
          <w:p w14:paraId="21BF5A50" w14:textId="77777777" w:rsidR="0028627F" w:rsidRDefault="001F6FDD">
            <w:pPr>
              <w:overflowPunct/>
              <w:adjustRightInd/>
              <w:jc w:val="center"/>
            </w:pPr>
            <w:r>
              <w:rPr>
                <w:highlight w:val="yellow"/>
              </w:rPr>
              <w:t>&lt; Unchanged parts are omitted &gt;</w:t>
            </w:r>
          </w:p>
          <w:p w14:paraId="44F8811C" w14:textId="77777777" w:rsidR="0028627F" w:rsidRPr="00A94E96" w:rsidRDefault="001F6FDD">
            <w:pPr>
              <w:keepNext/>
              <w:keepLines/>
              <w:overflowPunct/>
              <w:adjustRightInd/>
              <w:spacing w:before="180"/>
              <w:outlineLvl w:val="1"/>
              <w:rPr>
                <w:rFonts w:ascii="Arial" w:hAnsi="Arial"/>
                <w:color w:val="000000"/>
                <w:lang w:val="en-US"/>
              </w:rPr>
            </w:pPr>
            <w:r w:rsidRPr="00A94E96">
              <w:rPr>
                <w:rFonts w:ascii="Arial" w:hAnsi="Arial"/>
                <w:color w:val="000000"/>
                <w:lang w:val="en-US"/>
              </w:rPr>
              <w:t>6.4</w:t>
            </w:r>
            <w:r w:rsidRPr="00A94E96">
              <w:rPr>
                <w:rFonts w:ascii="Arial" w:hAnsi="Arial"/>
                <w:color w:val="000000"/>
                <w:lang w:val="en-US"/>
              </w:rPr>
              <w:tab/>
            </w:r>
            <w:r>
              <w:rPr>
                <w:rFonts w:ascii="Arial" w:hAnsi="Arial"/>
                <w:color w:val="000000"/>
              </w:rPr>
              <w:t xml:space="preserve"> </w:t>
            </w:r>
            <w:r w:rsidRPr="00A94E96">
              <w:rPr>
                <w:rFonts w:ascii="Arial" w:hAnsi="Arial"/>
                <w:color w:val="000000"/>
                <w:lang w:val="en-US"/>
              </w:rPr>
              <w:t>UE PUSCH preparation procedure time</w:t>
            </w:r>
          </w:p>
          <w:p w14:paraId="0C7DE50B" w14:textId="77777777" w:rsidR="0028627F" w:rsidRDefault="001F6FDD">
            <w:pPr>
              <w:overflowPunct/>
              <w:adjustRightInd/>
              <w:rPr>
                <w:color w:val="000000"/>
                <w:lang w:val="en-AU"/>
              </w:rPr>
            </w:pPr>
            <w:r>
              <w:rPr>
                <w:color w:val="000000"/>
              </w:rPr>
              <w:t>I</w:t>
            </w:r>
            <w:r>
              <w:rPr>
                <w:color w:val="000000"/>
                <w:lang w:val="en-AU"/>
              </w:rPr>
              <w:t xml:space="preserve">f the first uplink symbol in the PUSCH allocation for a transport block, including the DM-RS, as defined by the slot offset </w:t>
            </w:r>
            <w:r>
              <w:rPr>
                <w:i/>
                <w:color w:val="000000"/>
                <w:lang w:val="en-AU"/>
              </w:rPr>
              <w:t>K</w:t>
            </w:r>
            <w:r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 xml:space="preserve"> and </w:t>
            </w:r>
            <w:proofErr w:type="spellStart"/>
            <w:r>
              <w:rPr>
                <w:color w:val="000000"/>
                <w:lang w:val="en-AU"/>
              </w:rPr>
              <w:t>K</w:t>
            </w:r>
            <w:r>
              <w:rPr>
                <w:color w:val="000000"/>
                <w:vertAlign w:val="subscript"/>
                <w:lang w:val="en-AU"/>
              </w:rPr>
              <w:t>offset</w:t>
            </w:r>
            <w:proofErr w:type="spellEnd"/>
            <w:r>
              <w:rPr>
                <w:color w:val="000000"/>
                <w:lang w:val="en-AU"/>
              </w:rPr>
              <w:t xml:space="preserve">, if configured, and the start </w:t>
            </w:r>
            <w:r>
              <w:rPr>
                <w:i/>
                <w:iCs/>
                <w:color w:val="000000"/>
                <w:lang w:val="en-AU"/>
              </w:rPr>
              <w:t>S</w:t>
            </w:r>
            <w:r>
              <w:rPr>
                <w:color w:val="000000"/>
                <w:lang w:val="en-AU"/>
              </w:rPr>
              <w:t xml:space="preserve"> and length </w:t>
            </w:r>
            <w:r>
              <w:rPr>
                <w:i/>
                <w:iCs/>
                <w:color w:val="000000"/>
                <w:lang w:val="en-AU"/>
              </w:rPr>
              <w:t>L</w:t>
            </w:r>
            <w:r>
              <w:rPr>
                <w:color w:val="000000"/>
                <w:lang w:val="en-AU"/>
              </w:rPr>
              <w:t xml:space="preserve"> of the PUSCH allocation indicated by '</w:t>
            </w:r>
            <w:r>
              <w:rPr>
                <w:i/>
                <w:iCs/>
                <w:color w:val="000000"/>
                <w:lang w:val="en-AU"/>
              </w:rPr>
              <w:t>Time domain resource assignment</w:t>
            </w:r>
            <w:r>
              <w:rPr>
                <w:color w:val="000000"/>
                <w:lang w:val="en-AU"/>
              </w:rPr>
              <w:t>' o</w:t>
            </w:r>
            <w:r>
              <w:rPr>
                <w:color w:val="000000"/>
                <w:lang w:val="en-AU"/>
              </w:rPr>
              <w:t xml:space="preserve">f the scheduling DCI and including the effect of the timing advance, is no earlier than at symbol </w:t>
            </w:r>
            <w:r>
              <w:rPr>
                <w:i/>
                <w:color w:val="000000"/>
                <w:lang w:val="en-AU"/>
              </w:rPr>
              <w:t>L</w:t>
            </w:r>
            <w:r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 xml:space="preserve">, where </w:t>
            </w:r>
            <w:r>
              <w:rPr>
                <w:i/>
                <w:color w:val="000000"/>
                <w:lang w:val="en-AU"/>
              </w:rPr>
              <w:t>L</w:t>
            </w:r>
            <w:r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 xml:space="preserve"> is defined as the next uplink symbol with its CP starting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proc</m:t>
                  </m:r>
                  <m:r>
                    <w:rPr>
                      <w:rFonts w:ascii="Cambria Math"/>
                      <w:color w:val="000000"/>
                    </w:rPr>
                    <m:t>,2</m:t>
                  </m:r>
                </m:sub>
              </m:sSub>
              <m:r>
                <w:rPr>
                  <w:rFonts w:ascii="Cambria Math"/>
                  <w:color w:val="000000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uncPr>
                <m:fName>
                  <m:r>
                    <w:rPr>
                      <w:rFonts w:ascii="Cambria Math"/>
                      <w:color w:val="00000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dPr>
                    <m:e>
                      <m:r>
                        <w:rPr>
                          <w:rFonts w:ascii="Cambria Math"/>
                          <w:color w:val="00000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2,1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)(2048+144)</m:t>
                      </m:r>
                      <m:r>
                        <w:rPr>
                          <w:rFonts w:ascii="Cambria Math" w:eastAsia="MS Mincho" w:hAnsi="Cambria Math" w:cs="MS Mincho" w:hint="eastAsia"/>
                          <w:color w:val="000000"/>
                        </w:rPr>
                        <m:t>⋅</m:t>
                      </m:r>
                      <m:r>
                        <w:rPr>
                          <w:rFonts w:ascii="Cambria Math"/>
                          <w:color w:val="000000"/>
                        </w:rPr>
                        <m:t>κ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μ</m:t>
                          </m:r>
                        </m:sup>
                      </m:sSup>
                      <m:r>
                        <w:rPr>
                          <w:rFonts w:ascii="Cambria Math" w:eastAsia="MS Mincho" w:hAnsi="Cambria Math" w:cs="MS Mincho" w:hint="eastAsia"/>
                          <w:color w:val="000000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ext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switc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h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,2</m:t>
                          </m:r>
                        </m:sub>
                      </m:sSub>
                    </m:e>
                  </m:d>
                </m:e>
              </m:func>
            </m:oMath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AU"/>
              </w:rPr>
              <w:t xml:space="preserve">after the end of the reception of the last symbol of the PDCCH carrying the DCI scheduling the PUSCH, then the UE shall transmit the transport block. </w:t>
            </w:r>
            <w:r>
              <w:t>When the PDCCH reception includes two PDCCH candidates from two respective search space sets, as described</w:t>
            </w:r>
            <w:r>
              <w:t xml:space="preserve"> in clause 10.1 of [6, TS 38.213],</w:t>
            </w:r>
            <w:r>
              <w:rPr>
                <w:color w:val="000000"/>
              </w:rPr>
              <w:t xml:space="preserve"> for the purpose of determining </w:t>
            </w:r>
            <w:r>
              <w:t xml:space="preserve">the last symbol of the </w:t>
            </w:r>
            <w:r>
              <w:rPr>
                <w:color w:val="000000"/>
                <w:lang w:val="en-AU"/>
              </w:rPr>
              <w:t>PDCCH carrying the DCI scheduling the PUSCH</w:t>
            </w:r>
            <w:r>
              <w:t xml:space="preserve">, </w:t>
            </w:r>
            <w:r>
              <w:rPr>
                <w:color w:val="000000"/>
              </w:rPr>
              <w:t>the PDCCH candidate that ends later in time is used.</w:t>
            </w:r>
          </w:p>
          <w:p w14:paraId="54C8909D" w14:textId="77777777" w:rsidR="0028627F" w:rsidRDefault="001F6FDD">
            <w:pPr>
              <w:overflowPunct/>
              <w:adjustRightInd/>
              <w:spacing w:after="120"/>
              <w:ind w:left="568" w:hanging="284"/>
              <w:jc w:val="center"/>
              <w:rPr>
                <w:lang w:val="en-AU"/>
              </w:rPr>
            </w:pPr>
            <w:r>
              <w:rPr>
                <w:highlight w:val="yellow"/>
              </w:rPr>
              <w:t>&lt; Unchanged parts are omitted &gt;</w:t>
            </w:r>
          </w:p>
          <w:p w14:paraId="2D60CB07" w14:textId="77777777" w:rsidR="0028627F" w:rsidRPr="00A94E96" w:rsidRDefault="001F6FDD">
            <w:pPr>
              <w:overflowPunct/>
              <w:adjustRightInd/>
              <w:spacing w:after="0"/>
              <w:ind w:left="568" w:hanging="284"/>
              <w:rPr>
                <w:lang w:val="en-US"/>
              </w:rPr>
            </w:pPr>
            <w:r w:rsidRPr="00A94E96">
              <w:rPr>
                <w:lang w:val="en-US"/>
              </w:rPr>
              <w:t>-</w:t>
            </w:r>
            <w:r w:rsidRPr="00A94E96">
              <w:rPr>
                <w:lang w:val="en-US"/>
              </w:rPr>
              <w:tab/>
              <w:t>If uplink switching gap is triggere</w:t>
            </w:r>
            <w:r w:rsidRPr="00A94E96">
              <w:rPr>
                <w:lang w:val="en-US"/>
              </w:rPr>
              <w:t xml:space="preserve">d as defined in clause 6.1.6, </w:t>
            </w:r>
            <w:r>
              <w:rPr>
                <w:i/>
                <w:position w:val="-10"/>
                <w:lang w:val="zh-CN"/>
              </w:rPr>
              <w:object w:dxaOrig="333" w:dyaOrig="300" w14:anchorId="6D5027C6">
                <v:shape id="_x0000_i1027" type="#_x0000_t75" style="width:16.6pt;height:15.05pt" o:ole="">
                  <v:imagedata r:id="rId14" o:title=""/>
                </v:shape>
                <o:OLEObject Type="Embed" ProgID="Equation.DSMT4" ShapeID="_x0000_i1027" DrawAspect="Content" ObjectID="_1816665077" r:id="rId18"/>
              </w:object>
            </w:r>
            <w:r w:rsidRPr="00A94E96">
              <w:rPr>
                <w:lang w:val="en-US"/>
              </w:rPr>
              <w:t xml:space="preserve"> equals to the switching gap duration and for the UE configured with </w:t>
            </w:r>
            <w:r>
              <w:t xml:space="preserve">higher layer parameter </w:t>
            </w:r>
            <w:proofErr w:type="spellStart"/>
            <w:r>
              <w:rPr>
                <w:i/>
                <w:iCs/>
                <w:lang w:val="en-AU"/>
              </w:rPr>
              <w:t>uplinkTxSwitchingOption</w:t>
            </w:r>
            <w:proofErr w:type="spellEnd"/>
            <w:r>
              <w:rPr>
                <w:iCs/>
                <w:lang w:val="en-AU"/>
              </w:rPr>
              <w:t xml:space="preserve"> set to '</w:t>
            </w:r>
            <w:proofErr w:type="spellStart"/>
            <w:r w:rsidRPr="00A94E96">
              <w:rPr>
                <w:iCs/>
                <w:lang w:val="en-US" w:eastAsia="en-GB"/>
              </w:rPr>
              <w:t>dualUL</w:t>
            </w:r>
            <w:proofErr w:type="spellEnd"/>
            <w:r>
              <w:rPr>
                <w:iCs/>
                <w:lang w:val="en-US" w:eastAsia="en-GB"/>
              </w:rPr>
              <w:t>'</w:t>
            </w:r>
            <w:r>
              <w:rPr>
                <w:iCs/>
                <w:lang w:val="en-AU"/>
              </w:rPr>
              <w:t xml:space="preserve"> </w:t>
            </w:r>
            <w:r>
              <w:rPr>
                <w:iCs/>
                <w:color w:val="FF0000"/>
                <w:lang w:val="en-US" w:eastAsia="en-GB"/>
              </w:rPr>
              <w:t>or configured with [</w:t>
            </w:r>
            <w:r>
              <w:rPr>
                <w:i/>
                <w:color w:val="FF0000"/>
                <w:lang w:val="en-US" w:eastAsia="en-GB"/>
              </w:rPr>
              <w:t>uplinkTxSwitching3TxScenario1</w:t>
            </w:r>
            <w:r>
              <w:rPr>
                <w:iCs/>
                <w:color w:val="FF0000"/>
                <w:lang w:val="en-US" w:eastAsia="en-GB"/>
              </w:rPr>
              <w:t>]</w:t>
            </w:r>
            <w:r>
              <w:rPr>
                <w:iCs/>
                <w:lang w:val="en-US" w:eastAsia="en-GB"/>
              </w:rPr>
              <w:t xml:space="preserve"> </w:t>
            </w:r>
            <w:r>
              <w:rPr>
                <w:iCs/>
                <w:lang w:val="en-AU"/>
              </w:rPr>
              <w:t>for uplink carrie</w:t>
            </w:r>
            <w:r>
              <w:rPr>
                <w:iCs/>
                <w:lang w:val="en-AU"/>
              </w:rPr>
              <w:t>r aggregation</w:t>
            </w:r>
            <w:r w:rsidRPr="00A94E96">
              <w:rPr>
                <w:lang w:val="en-US"/>
              </w:rPr>
              <w:t xml:space="preserve"> </w:t>
            </w:r>
            <w:r w:rsidRPr="00A94E96">
              <w:rPr>
                <w:i/>
                <w:lang w:val="en-US"/>
              </w:rPr>
              <w:t>µ</w:t>
            </w:r>
            <w:r w:rsidRPr="00A94E96">
              <w:rPr>
                <w:i/>
                <w:vertAlign w:val="subscript"/>
                <w:lang w:val="en-US"/>
              </w:rPr>
              <w:t>UL</w:t>
            </w:r>
            <w:r w:rsidRPr="00A94E96">
              <w:rPr>
                <w:lang w:val="en-US"/>
              </w:rPr>
              <w:t>=min(</w:t>
            </w:r>
            <w:r w:rsidRPr="00A94E96">
              <w:rPr>
                <w:i/>
                <w:lang w:val="en-US"/>
              </w:rPr>
              <w:t>µ</w:t>
            </w:r>
            <w:r w:rsidRPr="00A94E96">
              <w:rPr>
                <w:i/>
                <w:vertAlign w:val="subscript"/>
                <w:lang w:val="en-US"/>
              </w:rPr>
              <w:t>UL,carrier1,</w:t>
            </w:r>
            <w:r w:rsidRPr="00A94E96">
              <w:rPr>
                <w:i/>
                <w:lang w:val="en-US"/>
              </w:rPr>
              <w:t xml:space="preserve"> µ</w:t>
            </w:r>
            <w:r w:rsidRPr="00A94E96">
              <w:rPr>
                <w:i/>
                <w:vertAlign w:val="subscript"/>
                <w:lang w:val="en-US"/>
              </w:rPr>
              <w:t>UL,carrier2</w:t>
            </w:r>
            <w:r w:rsidRPr="00A94E96">
              <w:rPr>
                <w:lang w:val="en-US"/>
              </w:rPr>
              <w:t xml:space="preserve">), otherwise </w:t>
            </w:r>
            <w:r>
              <w:rPr>
                <w:i/>
                <w:position w:val="-10"/>
                <w:lang w:val="zh-CN"/>
              </w:rPr>
              <w:object w:dxaOrig="666" w:dyaOrig="300" w14:anchorId="3712CAEB">
                <v:shape id="_x0000_i1028" type="#_x0000_t75" style="width:33.25pt;height:15.05pt" o:ole="">
                  <v:imagedata r:id="rId16" o:title=""/>
                </v:shape>
                <o:OLEObject Type="Embed" ProgID="Equation.DSMT4" ShapeID="_x0000_i1028" DrawAspect="Content" ObjectID="_1816665078" r:id="rId19"/>
              </w:object>
            </w:r>
            <w:r w:rsidRPr="00A94E96">
              <w:rPr>
                <w:lang w:val="en-US"/>
              </w:rPr>
              <w:t>.</w:t>
            </w:r>
          </w:p>
          <w:p w14:paraId="755985E9" w14:textId="77777777" w:rsidR="0028627F" w:rsidRDefault="001F6FDD">
            <w:pPr>
              <w:overflowPunct/>
              <w:adjustRightInd/>
              <w:jc w:val="center"/>
            </w:pPr>
            <w:r>
              <w:rPr>
                <w:highlight w:val="yellow"/>
              </w:rPr>
              <w:t>&lt; Unchanged parts are omitted &gt;</w:t>
            </w:r>
          </w:p>
        </w:tc>
      </w:tr>
    </w:tbl>
    <w:p w14:paraId="0AE906E5" w14:textId="77777777" w:rsidR="0028627F" w:rsidRDefault="0028627F">
      <w:pPr>
        <w:spacing w:before="180"/>
        <w:rPr>
          <w:rFonts w:eastAsiaTheme="minorEastAsia"/>
          <w:b/>
          <w:bCs/>
          <w:lang w:val="en-US" w:eastAsia="zh-CN"/>
        </w:rPr>
      </w:pPr>
    </w:p>
    <w:p w14:paraId="28BA3118" w14:textId="77777777" w:rsidR="0028627F" w:rsidRDefault="001F6FDD">
      <w:pPr>
        <w:pStyle w:val="1"/>
        <w:spacing w:after="240"/>
        <w:rPr>
          <w:rFonts w:ascii="Times New Roman" w:hAnsi="Times New Roman"/>
          <w:sz w:val="21"/>
          <w:szCs w:val="21"/>
        </w:rPr>
      </w:pPr>
      <w:r>
        <w:rPr>
          <w:b/>
          <w:sz w:val="28"/>
          <w:szCs w:val="28"/>
        </w:rPr>
        <w:t>References</w:t>
      </w:r>
    </w:p>
    <w:p w14:paraId="09FA3E83" w14:textId="77777777" w:rsidR="0028627F" w:rsidRDefault="001F6FDD">
      <w:pPr>
        <w:pStyle w:val="afe"/>
        <w:numPr>
          <w:ilvl w:val="0"/>
          <w:numId w:val="14"/>
        </w:numPr>
        <w:rPr>
          <w:rFonts w:ascii="Times New Roman" w:hAnsi="Times New Roman"/>
          <w:szCs w:val="20"/>
          <w:lang w:val="en-GB"/>
        </w:rPr>
      </w:pPr>
      <w:bookmarkStart w:id="12" w:name="_Ref47545028"/>
      <w:bookmarkStart w:id="13" w:name="_Ref159238007"/>
      <w:r>
        <w:rPr>
          <w:rFonts w:ascii="Times New Roman" w:hAnsi="Times New Roman"/>
          <w:szCs w:val="20"/>
          <w:lang w:val="en-GB"/>
        </w:rPr>
        <w:t>R1-2503217, “</w:t>
      </w:r>
      <w:bookmarkEnd w:id="12"/>
      <w:r>
        <w:rPr>
          <w:rFonts w:ascii="Times New Roman" w:hAnsi="Times New Roman"/>
          <w:szCs w:val="20"/>
          <w:lang w:val="en-GB"/>
        </w:rPr>
        <w:t>LS on UL Tx switching for TEI19”, RAN4, MediaTek.</w:t>
      </w:r>
      <w:bookmarkEnd w:id="13"/>
    </w:p>
    <w:p w14:paraId="603CE46E" w14:textId="77777777" w:rsidR="0028627F" w:rsidRDefault="001F6FDD">
      <w:pPr>
        <w:pStyle w:val="afe"/>
        <w:numPr>
          <w:ilvl w:val="0"/>
          <w:numId w:val="14"/>
        </w:numPr>
        <w:rPr>
          <w:rFonts w:ascii="Times New Roman" w:hAnsi="Times New Roman"/>
          <w:szCs w:val="20"/>
          <w:lang w:val="en-GB"/>
        </w:rPr>
      </w:pPr>
      <w:r>
        <w:rPr>
          <w:rFonts w:ascii="Times New Roman" w:hAnsi="Times New Roman"/>
          <w:szCs w:val="20"/>
          <w:lang w:val="en-GB"/>
        </w:rPr>
        <w:t>R1-2504949</w:t>
      </w:r>
      <w:r>
        <w:rPr>
          <w:rFonts w:ascii="Times New Roman" w:eastAsia="宋体" w:hAnsi="Times New Roman" w:hint="eastAsia"/>
          <w:szCs w:val="20"/>
          <w:lang w:eastAsia="zh-CN"/>
        </w:rPr>
        <w:t>,</w:t>
      </w:r>
      <w:r>
        <w:rPr>
          <w:rFonts w:ascii="Times New Roman" w:hAnsi="Times New Roman"/>
          <w:szCs w:val="20"/>
          <w:lang w:val="en-GB"/>
        </w:rPr>
        <w:t xml:space="preserve"> Summary #4 of Discussion on RAN4 LS on UL Tx switching for TEI19Moderator (MediaTek)</w:t>
      </w:r>
    </w:p>
    <w:p w14:paraId="1B143CAF" w14:textId="77777777" w:rsidR="0028627F" w:rsidRDefault="001F6FDD">
      <w:pPr>
        <w:pStyle w:val="a9"/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rFonts w:ascii="Times New Roman" w:eastAsia="宋体" w:hAnsi="Times New Roman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</w:t>
      </w:r>
    </w:p>
    <w:sectPr w:rsidR="0028627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919C7" w14:textId="77777777" w:rsidR="001F6FDD" w:rsidRDefault="001F6FDD">
      <w:pPr>
        <w:spacing w:line="240" w:lineRule="auto"/>
      </w:pPr>
      <w:r>
        <w:separator/>
      </w:r>
    </w:p>
  </w:endnote>
  <w:endnote w:type="continuationSeparator" w:id="0">
    <w:p w14:paraId="4D3E57D6" w14:textId="77777777" w:rsidR="001F6FDD" w:rsidRDefault="001F6F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ohit Devanagari">
    <w:altName w:val="Cambria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E811" w14:textId="77777777" w:rsidR="0028627F" w:rsidRDefault="001F6FDD">
    <w:pPr>
      <w:pStyle w:val="table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4CBA03A" w14:textId="77777777" w:rsidR="0028627F" w:rsidRDefault="0028627F">
    <w:pPr>
      <w:pStyle w:val="table"/>
    </w:pPr>
  </w:p>
  <w:p w14:paraId="52CEB8EC" w14:textId="77777777" w:rsidR="0028627F" w:rsidRDefault="0028627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1C5F" w14:textId="77777777" w:rsidR="0028627F" w:rsidRDefault="001F6FDD">
    <w:pPr>
      <w:pStyle w:val="table"/>
      <w:rPr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13</w:t>
    </w:r>
    <w:r>
      <w:rPr>
        <w:rStyle w:val="CharChar2"/>
        <w:b/>
        <w:i/>
        <w:sz w:val="18"/>
      </w:rPr>
      <w:fldChar w:fldCharType="end"/>
    </w:r>
  </w:p>
  <w:p w14:paraId="1C863012" w14:textId="77777777" w:rsidR="0028627F" w:rsidRDefault="002862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CF320" w14:textId="77777777" w:rsidR="001F6FDD" w:rsidRDefault="001F6FDD">
      <w:pPr>
        <w:spacing w:before="0" w:after="0"/>
      </w:pPr>
      <w:r>
        <w:separator/>
      </w:r>
    </w:p>
  </w:footnote>
  <w:footnote w:type="continuationSeparator" w:id="0">
    <w:p w14:paraId="20EA5DBB" w14:textId="77777777" w:rsidR="001F6FDD" w:rsidRDefault="001F6FD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7790F" w14:textId="77777777" w:rsidR="0028627F" w:rsidRDefault="001F6FD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2D8C24D8" w14:textId="77777777" w:rsidR="0028627F" w:rsidRDefault="002862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0AC1B14"/>
    <w:multiLevelType w:val="multilevel"/>
    <w:tmpl w:val="20AC1B1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070FE6"/>
    <w:multiLevelType w:val="multilevel"/>
    <w:tmpl w:val="31070F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03502"/>
    <w:multiLevelType w:val="multilevel"/>
    <w:tmpl w:val="3A603502"/>
    <w:lvl w:ilvl="0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D0BC1"/>
    <w:multiLevelType w:val="multilevel"/>
    <w:tmpl w:val="5B7D0BC1"/>
    <w:lvl w:ilvl="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A4B0646"/>
    <w:multiLevelType w:val="multilevel"/>
    <w:tmpl w:val="6A4B064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13"/>
  </w:num>
  <w:num w:numId="5">
    <w:abstractNumId w:val="4"/>
  </w:num>
  <w:num w:numId="6">
    <w:abstractNumId w:val="0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7"/>
  </w:num>
  <w:num w:numId="12">
    <w:abstractNumId w:val="11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2DB"/>
    <w:rsid w:val="000004CA"/>
    <w:rsid w:val="00000515"/>
    <w:rsid w:val="000005D1"/>
    <w:rsid w:val="00000725"/>
    <w:rsid w:val="00000854"/>
    <w:rsid w:val="000009E6"/>
    <w:rsid w:val="00000D95"/>
    <w:rsid w:val="00000ECA"/>
    <w:rsid w:val="00000F2A"/>
    <w:rsid w:val="00000F62"/>
    <w:rsid w:val="00000FB5"/>
    <w:rsid w:val="0000101F"/>
    <w:rsid w:val="00001027"/>
    <w:rsid w:val="0000112E"/>
    <w:rsid w:val="00001311"/>
    <w:rsid w:val="00001507"/>
    <w:rsid w:val="00001814"/>
    <w:rsid w:val="000019E4"/>
    <w:rsid w:val="00001D13"/>
    <w:rsid w:val="00001EFB"/>
    <w:rsid w:val="00001F69"/>
    <w:rsid w:val="00001FC3"/>
    <w:rsid w:val="00002375"/>
    <w:rsid w:val="00002459"/>
    <w:rsid w:val="00002541"/>
    <w:rsid w:val="00002862"/>
    <w:rsid w:val="00002A9C"/>
    <w:rsid w:val="00002B08"/>
    <w:rsid w:val="00002CC1"/>
    <w:rsid w:val="00002D4F"/>
    <w:rsid w:val="00002E92"/>
    <w:rsid w:val="00003131"/>
    <w:rsid w:val="00003297"/>
    <w:rsid w:val="0000366B"/>
    <w:rsid w:val="0000368C"/>
    <w:rsid w:val="00003731"/>
    <w:rsid w:val="00003772"/>
    <w:rsid w:val="000037FB"/>
    <w:rsid w:val="00003CB0"/>
    <w:rsid w:val="00003D3D"/>
    <w:rsid w:val="0000407E"/>
    <w:rsid w:val="000040F4"/>
    <w:rsid w:val="0000416D"/>
    <w:rsid w:val="000041A0"/>
    <w:rsid w:val="000045D4"/>
    <w:rsid w:val="0000480F"/>
    <w:rsid w:val="00004885"/>
    <w:rsid w:val="00004CD0"/>
    <w:rsid w:val="00004D8C"/>
    <w:rsid w:val="00004DCB"/>
    <w:rsid w:val="00004DD7"/>
    <w:rsid w:val="00004ED6"/>
    <w:rsid w:val="00005173"/>
    <w:rsid w:val="000051C9"/>
    <w:rsid w:val="000051F0"/>
    <w:rsid w:val="00005327"/>
    <w:rsid w:val="0000553B"/>
    <w:rsid w:val="00005D67"/>
    <w:rsid w:val="00005E35"/>
    <w:rsid w:val="00005F4B"/>
    <w:rsid w:val="0000675B"/>
    <w:rsid w:val="00006780"/>
    <w:rsid w:val="00006BD4"/>
    <w:rsid w:val="00006C7A"/>
    <w:rsid w:val="00006E37"/>
    <w:rsid w:val="00006F17"/>
    <w:rsid w:val="000072BD"/>
    <w:rsid w:val="0000792C"/>
    <w:rsid w:val="00007964"/>
    <w:rsid w:val="00007CEF"/>
    <w:rsid w:val="00007CF1"/>
    <w:rsid w:val="00007D69"/>
    <w:rsid w:val="00007F9E"/>
    <w:rsid w:val="000101EF"/>
    <w:rsid w:val="0001041D"/>
    <w:rsid w:val="0001075C"/>
    <w:rsid w:val="00010E97"/>
    <w:rsid w:val="00010FD1"/>
    <w:rsid w:val="00011703"/>
    <w:rsid w:val="00011897"/>
    <w:rsid w:val="00011B15"/>
    <w:rsid w:val="00011E27"/>
    <w:rsid w:val="00011F10"/>
    <w:rsid w:val="00012057"/>
    <w:rsid w:val="000120C5"/>
    <w:rsid w:val="000121B7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3F39"/>
    <w:rsid w:val="00014010"/>
    <w:rsid w:val="000141F0"/>
    <w:rsid w:val="000146E5"/>
    <w:rsid w:val="000146F4"/>
    <w:rsid w:val="0001498F"/>
    <w:rsid w:val="00014A10"/>
    <w:rsid w:val="00014DB4"/>
    <w:rsid w:val="00015120"/>
    <w:rsid w:val="000154FA"/>
    <w:rsid w:val="00015BCB"/>
    <w:rsid w:val="00015C03"/>
    <w:rsid w:val="00016140"/>
    <w:rsid w:val="000162B2"/>
    <w:rsid w:val="0001633F"/>
    <w:rsid w:val="0001637C"/>
    <w:rsid w:val="0001666A"/>
    <w:rsid w:val="00016862"/>
    <w:rsid w:val="00016A20"/>
    <w:rsid w:val="00016A9A"/>
    <w:rsid w:val="00016DCE"/>
    <w:rsid w:val="00016EB2"/>
    <w:rsid w:val="00017022"/>
    <w:rsid w:val="000170B6"/>
    <w:rsid w:val="0001729B"/>
    <w:rsid w:val="00017309"/>
    <w:rsid w:val="00017A45"/>
    <w:rsid w:val="00020331"/>
    <w:rsid w:val="00020414"/>
    <w:rsid w:val="0002047D"/>
    <w:rsid w:val="000205C1"/>
    <w:rsid w:val="0002060C"/>
    <w:rsid w:val="000208B8"/>
    <w:rsid w:val="0002096C"/>
    <w:rsid w:val="00020C2B"/>
    <w:rsid w:val="00020D61"/>
    <w:rsid w:val="0002130A"/>
    <w:rsid w:val="00021526"/>
    <w:rsid w:val="0002165C"/>
    <w:rsid w:val="00021911"/>
    <w:rsid w:val="00021A3C"/>
    <w:rsid w:val="00021C67"/>
    <w:rsid w:val="00021C8C"/>
    <w:rsid w:val="00021D01"/>
    <w:rsid w:val="00021DC3"/>
    <w:rsid w:val="00021DEC"/>
    <w:rsid w:val="000222F7"/>
    <w:rsid w:val="00022418"/>
    <w:rsid w:val="000226B8"/>
    <w:rsid w:val="000227E8"/>
    <w:rsid w:val="000228C4"/>
    <w:rsid w:val="000231BE"/>
    <w:rsid w:val="00023C29"/>
    <w:rsid w:val="00023C8B"/>
    <w:rsid w:val="00023D03"/>
    <w:rsid w:val="00024004"/>
    <w:rsid w:val="0002411D"/>
    <w:rsid w:val="000247D7"/>
    <w:rsid w:val="00024CB7"/>
    <w:rsid w:val="00024D0C"/>
    <w:rsid w:val="00024E37"/>
    <w:rsid w:val="00024E57"/>
    <w:rsid w:val="0002506A"/>
    <w:rsid w:val="00025073"/>
    <w:rsid w:val="00025281"/>
    <w:rsid w:val="00025303"/>
    <w:rsid w:val="000254DB"/>
    <w:rsid w:val="000255A1"/>
    <w:rsid w:val="00025633"/>
    <w:rsid w:val="000258DD"/>
    <w:rsid w:val="0002591B"/>
    <w:rsid w:val="000259D9"/>
    <w:rsid w:val="00025AFC"/>
    <w:rsid w:val="00025EFB"/>
    <w:rsid w:val="00025F2A"/>
    <w:rsid w:val="00025F82"/>
    <w:rsid w:val="00025FA4"/>
    <w:rsid w:val="00026063"/>
    <w:rsid w:val="00026131"/>
    <w:rsid w:val="00026595"/>
    <w:rsid w:val="00026639"/>
    <w:rsid w:val="000266AE"/>
    <w:rsid w:val="00026905"/>
    <w:rsid w:val="00026977"/>
    <w:rsid w:val="00026AF7"/>
    <w:rsid w:val="00026EF9"/>
    <w:rsid w:val="00026FDC"/>
    <w:rsid w:val="00026FEE"/>
    <w:rsid w:val="000272D9"/>
    <w:rsid w:val="00027333"/>
    <w:rsid w:val="0002790C"/>
    <w:rsid w:val="00027A7A"/>
    <w:rsid w:val="00027D47"/>
    <w:rsid w:val="00027E33"/>
    <w:rsid w:val="00027EE3"/>
    <w:rsid w:val="00027F9E"/>
    <w:rsid w:val="000300FE"/>
    <w:rsid w:val="000304BC"/>
    <w:rsid w:val="000304D3"/>
    <w:rsid w:val="00030766"/>
    <w:rsid w:val="00030957"/>
    <w:rsid w:val="00030ED5"/>
    <w:rsid w:val="00030F74"/>
    <w:rsid w:val="00031242"/>
    <w:rsid w:val="000312C0"/>
    <w:rsid w:val="000316D9"/>
    <w:rsid w:val="00031A09"/>
    <w:rsid w:val="00031CE1"/>
    <w:rsid w:val="00031EA9"/>
    <w:rsid w:val="00031EDD"/>
    <w:rsid w:val="00031F55"/>
    <w:rsid w:val="00032085"/>
    <w:rsid w:val="000321DC"/>
    <w:rsid w:val="00032214"/>
    <w:rsid w:val="0003243C"/>
    <w:rsid w:val="00032962"/>
    <w:rsid w:val="00032A64"/>
    <w:rsid w:val="00032CE9"/>
    <w:rsid w:val="00032DB6"/>
    <w:rsid w:val="00033000"/>
    <w:rsid w:val="000334D2"/>
    <w:rsid w:val="00033834"/>
    <w:rsid w:val="0003397D"/>
    <w:rsid w:val="00033A55"/>
    <w:rsid w:val="00033AE8"/>
    <w:rsid w:val="00033B86"/>
    <w:rsid w:val="00033E5C"/>
    <w:rsid w:val="000343E5"/>
    <w:rsid w:val="000344F5"/>
    <w:rsid w:val="00034922"/>
    <w:rsid w:val="000349B7"/>
    <w:rsid w:val="00034DC2"/>
    <w:rsid w:val="00034DFD"/>
    <w:rsid w:val="00034E3E"/>
    <w:rsid w:val="00034F4E"/>
    <w:rsid w:val="000350B6"/>
    <w:rsid w:val="00035249"/>
    <w:rsid w:val="0003540B"/>
    <w:rsid w:val="00035841"/>
    <w:rsid w:val="000358C8"/>
    <w:rsid w:val="00035965"/>
    <w:rsid w:val="0003597B"/>
    <w:rsid w:val="00035CAB"/>
    <w:rsid w:val="00036174"/>
    <w:rsid w:val="00036231"/>
    <w:rsid w:val="00036255"/>
    <w:rsid w:val="00036390"/>
    <w:rsid w:val="00036896"/>
    <w:rsid w:val="00036A16"/>
    <w:rsid w:val="00036B12"/>
    <w:rsid w:val="00036C45"/>
    <w:rsid w:val="00036FA7"/>
    <w:rsid w:val="000371DA"/>
    <w:rsid w:val="00037205"/>
    <w:rsid w:val="000372FA"/>
    <w:rsid w:val="00037393"/>
    <w:rsid w:val="000377E3"/>
    <w:rsid w:val="00037910"/>
    <w:rsid w:val="00037A21"/>
    <w:rsid w:val="00037BEC"/>
    <w:rsid w:val="00037C03"/>
    <w:rsid w:val="00037DDF"/>
    <w:rsid w:val="00040012"/>
    <w:rsid w:val="0004027C"/>
    <w:rsid w:val="000403FA"/>
    <w:rsid w:val="000404F2"/>
    <w:rsid w:val="0004096B"/>
    <w:rsid w:val="00040A16"/>
    <w:rsid w:val="00040F7A"/>
    <w:rsid w:val="000412B7"/>
    <w:rsid w:val="0004135A"/>
    <w:rsid w:val="00041385"/>
    <w:rsid w:val="000413B8"/>
    <w:rsid w:val="0004142E"/>
    <w:rsid w:val="0004170E"/>
    <w:rsid w:val="000417B1"/>
    <w:rsid w:val="0004182E"/>
    <w:rsid w:val="000418C8"/>
    <w:rsid w:val="00041FBA"/>
    <w:rsid w:val="000426B1"/>
    <w:rsid w:val="000427BE"/>
    <w:rsid w:val="00042BCE"/>
    <w:rsid w:val="00042BFC"/>
    <w:rsid w:val="00042C4A"/>
    <w:rsid w:val="00042E6F"/>
    <w:rsid w:val="000430CF"/>
    <w:rsid w:val="00043401"/>
    <w:rsid w:val="0004355A"/>
    <w:rsid w:val="000435EF"/>
    <w:rsid w:val="00043703"/>
    <w:rsid w:val="0004388A"/>
    <w:rsid w:val="00043A66"/>
    <w:rsid w:val="00043AE7"/>
    <w:rsid w:val="0004403C"/>
    <w:rsid w:val="00044225"/>
    <w:rsid w:val="00044359"/>
    <w:rsid w:val="0004435B"/>
    <w:rsid w:val="00044384"/>
    <w:rsid w:val="00044574"/>
    <w:rsid w:val="00044576"/>
    <w:rsid w:val="00044615"/>
    <w:rsid w:val="00044B33"/>
    <w:rsid w:val="00044BD5"/>
    <w:rsid w:val="00044FC4"/>
    <w:rsid w:val="000451E5"/>
    <w:rsid w:val="000453F6"/>
    <w:rsid w:val="00045B13"/>
    <w:rsid w:val="00045CE3"/>
    <w:rsid w:val="00045F22"/>
    <w:rsid w:val="00046367"/>
    <w:rsid w:val="000466BC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CBE"/>
    <w:rsid w:val="00047E1E"/>
    <w:rsid w:val="000503AE"/>
    <w:rsid w:val="00050451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C36"/>
    <w:rsid w:val="00051DFA"/>
    <w:rsid w:val="00051F3D"/>
    <w:rsid w:val="00051F61"/>
    <w:rsid w:val="0005201C"/>
    <w:rsid w:val="0005291A"/>
    <w:rsid w:val="00052AE3"/>
    <w:rsid w:val="00052FBE"/>
    <w:rsid w:val="000531A8"/>
    <w:rsid w:val="00053698"/>
    <w:rsid w:val="000536EC"/>
    <w:rsid w:val="00053849"/>
    <w:rsid w:val="00053A47"/>
    <w:rsid w:val="00053B4E"/>
    <w:rsid w:val="00053D49"/>
    <w:rsid w:val="0005456E"/>
    <w:rsid w:val="0005468A"/>
    <w:rsid w:val="000546F5"/>
    <w:rsid w:val="000548B3"/>
    <w:rsid w:val="00054ACE"/>
    <w:rsid w:val="00054B85"/>
    <w:rsid w:val="00054C96"/>
    <w:rsid w:val="00054DAB"/>
    <w:rsid w:val="00054FBD"/>
    <w:rsid w:val="00054FDD"/>
    <w:rsid w:val="0005504C"/>
    <w:rsid w:val="0005506D"/>
    <w:rsid w:val="0005508B"/>
    <w:rsid w:val="000551E9"/>
    <w:rsid w:val="00055510"/>
    <w:rsid w:val="0005553B"/>
    <w:rsid w:val="00055873"/>
    <w:rsid w:val="00055B8E"/>
    <w:rsid w:val="00055DBA"/>
    <w:rsid w:val="0005602E"/>
    <w:rsid w:val="00056057"/>
    <w:rsid w:val="00056144"/>
    <w:rsid w:val="000561F0"/>
    <w:rsid w:val="000564C4"/>
    <w:rsid w:val="000564D9"/>
    <w:rsid w:val="000566D9"/>
    <w:rsid w:val="00056A34"/>
    <w:rsid w:val="00056B51"/>
    <w:rsid w:val="00056E46"/>
    <w:rsid w:val="00057067"/>
    <w:rsid w:val="0005719D"/>
    <w:rsid w:val="000572A7"/>
    <w:rsid w:val="00057460"/>
    <w:rsid w:val="00057511"/>
    <w:rsid w:val="0005760E"/>
    <w:rsid w:val="00057849"/>
    <w:rsid w:val="00057A41"/>
    <w:rsid w:val="00057A57"/>
    <w:rsid w:val="00057A61"/>
    <w:rsid w:val="00057AD4"/>
    <w:rsid w:val="00057DD5"/>
    <w:rsid w:val="00057DF9"/>
    <w:rsid w:val="00057E4D"/>
    <w:rsid w:val="00057F2C"/>
    <w:rsid w:val="00057F67"/>
    <w:rsid w:val="00057F68"/>
    <w:rsid w:val="00057F6C"/>
    <w:rsid w:val="00057FE7"/>
    <w:rsid w:val="00060300"/>
    <w:rsid w:val="0006035E"/>
    <w:rsid w:val="00060586"/>
    <w:rsid w:val="000605FB"/>
    <w:rsid w:val="00060756"/>
    <w:rsid w:val="00060808"/>
    <w:rsid w:val="000609F1"/>
    <w:rsid w:val="00060BE5"/>
    <w:rsid w:val="00060FDB"/>
    <w:rsid w:val="000610C6"/>
    <w:rsid w:val="000612C5"/>
    <w:rsid w:val="000615B5"/>
    <w:rsid w:val="00061AA5"/>
    <w:rsid w:val="00061E2B"/>
    <w:rsid w:val="00061E34"/>
    <w:rsid w:val="00061F60"/>
    <w:rsid w:val="00062014"/>
    <w:rsid w:val="0006214C"/>
    <w:rsid w:val="000621A9"/>
    <w:rsid w:val="0006224D"/>
    <w:rsid w:val="000622F1"/>
    <w:rsid w:val="00062620"/>
    <w:rsid w:val="0006263A"/>
    <w:rsid w:val="00062919"/>
    <w:rsid w:val="000629E3"/>
    <w:rsid w:val="00062A3A"/>
    <w:rsid w:val="00062AE3"/>
    <w:rsid w:val="00062D4A"/>
    <w:rsid w:val="00062EBA"/>
    <w:rsid w:val="00063044"/>
    <w:rsid w:val="0006326D"/>
    <w:rsid w:val="00063485"/>
    <w:rsid w:val="000635C6"/>
    <w:rsid w:val="00063980"/>
    <w:rsid w:val="00063A48"/>
    <w:rsid w:val="00063BC6"/>
    <w:rsid w:val="00063F57"/>
    <w:rsid w:val="00063FE8"/>
    <w:rsid w:val="0006412B"/>
    <w:rsid w:val="0006436D"/>
    <w:rsid w:val="00064451"/>
    <w:rsid w:val="00064612"/>
    <w:rsid w:val="0006480B"/>
    <w:rsid w:val="0006485F"/>
    <w:rsid w:val="00064A2B"/>
    <w:rsid w:val="00064ABD"/>
    <w:rsid w:val="000653B2"/>
    <w:rsid w:val="0006549C"/>
    <w:rsid w:val="0006578F"/>
    <w:rsid w:val="00065D64"/>
    <w:rsid w:val="00066389"/>
    <w:rsid w:val="000663E4"/>
    <w:rsid w:val="000666C6"/>
    <w:rsid w:val="000666C8"/>
    <w:rsid w:val="000667D1"/>
    <w:rsid w:val="00066D9E"/>
    <w:rsid w:val="00066E05"/>
    <w:rsid w:val="00066F10"/>
    <w:rsid w:val="00066FAE"/>
    <w:rsid w:val="00067087"/>
    <w:rsid w:val="000670CD"/>
    <w:rsid w:val="000671F8"/>
    <w:rsid w:val="0006739D"/>
    <w:rsid w:val="00067436"/>
    <w:rsid w:val="00067462"/>
    <w:rsid w:val="000674DD"/>
    <w:rsid w:val="000675C2"/>
    <w:rsid w:val="00067635"/>
    <w:rsid w:val="000676E0"/>
    <w:rsid w:val="0006777C"/>
    <w:rsid w:val="00067FE2"/>
    <w:rsid w:val="00070296"/>
    <w:rsid w:val="00070378"/>
    <w:rsid w:val="000706EC"/>
    <w:rsid w:val="0007084B"/>
    <w:rsid w:val="000708AA"/>
    <w:rsid w:val="00070936"/>
    <w:rsid w:val="00071133"/>
    <w:rsid w:val="0007118F"/>
    <w:rsid w:val="000716FB"/>
    <w:rsid w:val="00071E9B"/>
    <w:rsid w:val="00072085"/>
    <w:rsid w:val="000722AB"/>
    <w:rsid w:val="0007240B"/>
    <w:rsid w:val="000726F6"/>
    <w:rsid w:val="00072777"/>
    <w:rsid w:val="00072884"/>
    <w:rsid w:val="00072931"/>
    <w:rsid w:val="00072A48"/>
    <w:rsid w:val="00072A4A"/>
    <w:rsid w:val="00072C88"/>
    <w:rsid w:val="00072E75"/>
    <w:rsid w:val="00072EFA"/>
    <w:rsid w:val="00073084"/>
    <w:rsid w:val="0007308E"/>
    <w:rsid w:val="00073785"/>
    <w:rsid w:val="0007390D"/>
    <w:rsid w:val="00073CF3"/>
    <w:rsid w:val="00073FB1"/>
    <w:rsid w:val="0007408B"/>
    <w:rsid w:val="00074322"/>
    <w:rsid w:val="00074375"/>
    <w:rsid w:val="000743A0"/>
    <w:rsid w:val="00074A84"/>
    <w:rsid w:val="00074BF5"/>
    <w:rsid w:val="00074C1F"/>
    <w:rsid w:val="00074E31"/>
    <w:rsid w:val="00074F25"/>
    <w:rsid w:val="000752CD"/>
    <w:rsid w:val="00075680"/>
    <w:rsid w:val="0007590A"/>
    <w:rsid w:val="00075999"/>
    <w:rsid w:val="00075C07"/>
    <w:rsid w:val="00075C81"/>
    <w:rsid w:val="00075F9B"/>
    <w:rsid w:val="000767F3"/>
    <w:rsid w:val="00076B07"/>
    <w:rsid w:val="00076B8A"/>
    <w:rsid w:val="00077012"/>
    <w:rsid w:val="00077208"/>
    <w:rsid w:val="00077579"/>
    <w:rsid w:val="00077CCC"/>
    <w:rsid w:val="00077D69"/>
    <w:rsid w:val="00077E0C"/>
    <w:rsid w:val="00077EBA"/>
    <w:rsid w:val="00077FB4"/>
    <w:rsid w:val="00077FCD"/>
    <w:rsid w:val="000801D3"/>
    <w:rsid w:val="0008028A"/>
    <w:rsid w:val="000802E0"/>
    <w:rsid w:val="000805B2"/>
    <w:rsid w:val="00080786"/>
    <w:rsid w:val="000807D9"/>
    <w:rsid w:val="00080848"/>
    <w:rsid w:val="00080AEC"/>
    <w:rsid w:val="00080D74"/>
    <w:rsid w:val="00080DFE"/>
    <w:rsid w:val="0008167E"/>
    <w:rsid w:val="0008183E"/>
    <w:rsid w:val="00081CD9"/>
    <w:rsid w:val="00082152"/>
    <w:rsid w:val="000822F5"/>
    <w:rsid w:val="00082399"/>
    <w:rsid w:val="000823DC"/>
    <w:rsid w:val="000824CE"/>
    <w:rsid w:val="000824FA"/>
    <w:rsid w:val="000826FF"/>
    <w:rsid w:val="000829FE"/>
    <w:rsid w:val="00082A49"/>
    <w:rsid w:val="00082B91"/>
    <w:rsid w:val="000831F0"/>
    <w:rsid w:val="00083322"/>
    <w:rsid w:val="0008369C"/>
    <w:rsid w:val="00083788"/>
    <w:rsid w:val="00083AF5"/>
    <w:rsid w:val="00083BFB"/>
    <w:rsid w:val="00083CB6"/>
    <w:rsid w:val="000841A0"/>
    <w:rsid w:val="00084255"/>
    <w:rsid w:val="000848D6"/>
    <w:rsid w:val="00084A69"/>
    <w:rsid w:val="00084BC2"/>
    <w:rsid w:val="00084EE0"/>
    <w:rsid w:val="0008506E"/>
    <w:rsid w:val="000850DC"/>
    <w:rsid w:val="0008515A"/>
    <w:rsid w:val="00085239"/>
    <w:rsid w:val="00085259"/>
    <w:rsid w:val="0008531E"/>
    <w:rsid w:val="00085C4A"/>
    <w:rsid w:val="00085ECF"/>
    <w:rsid w:val="0008611F"/>
    <w:rsid w:val="0008624E"/>
    <w:rsid w:val="000862BA"/>
    <w:rsid w:val="000864D5"/>
    <w:rsid w:val="00086A9C"/>
    <w:rsid w:val="00086B50"/>
    <w:rsid w:val="00086C4D"/>
    <w:rsid w:val="00086CF2"/>
    <w:rsid w:val="0008731A"/>
    <w:rsid w:val="0008731C"/>
    <w:rsid w:val="0008760B"/>
    <w:rsid w:val="00087803"/>
    <w:rsid w:val="00087881"/>
    <w:rsid w:val="000878C9"/>
    <w:rsid w:val="00087BAB"/>
    <w:rsid w:val="00087CE7"/>
    <w:rsid w:val="00087E29"/>
    <w:rsid w:val="00087F91"/>
    <w:rsid w:val="0009006D"/>
    <w:rsid w:val="0009034F"/>
    <w:rsid w:val="00090383"/>
    <w:rsid w:val="00090573"/>
    <w:rsid w:val="00090586"/>
    <w:rsid w:val="000906EB"/>
    <w:rsid w:val="00090955"/>
    <w:rsid w:val="00090F34"/>
    <w:rsid w:val="0009106D"/>
    <w:rsid w:val="00091199"/>
    <w:rsid w:val="00091385"/>
    <w:rsid w:val="00091714"/>
    <w:rsid w:val="00091A28"/>
    <w:rsid w:val="00091CC9"/>
    <w:rsid w:val="000921E3"/>
    <w:rsid w:val="00092301"/>
    <w:rsid w:val="00092334"/>
    <w:rsid w:val="0009253D"/>
    <w:rsid w:val="00092A18"/>
    <w:rsid w:val="00092BA7"/>
    <w:rsid w:val="00092FFB"/>
    <w:rsid w:val="00093097"/>
    <w:rsid w:val="000931C3"/>
    <w:rsid w:val="00093489"/>
    <w:rsid w:val="0009361B"/>
    <w:rsid w:val="0009366D"/>
    <w:rsid w:val="000937F4"/>
    <w:rsid w:val="00093AF9"/>
    <w:rsid w:val="0009408E"/>
    <w:rsid w:val="0009415D"/>
    <w:rsid w:val="000941AD"/>
    <w:rsid w:val="0009437A"/>
    <w:rsid w:val="00094483"/>
    <w:rsid w:val="000947B7"/>
    <w:rsid w:val="00095055"/>
    <w:rsid w:val="00095671"/>
    <w:rsid w:val="00095920"/>
    <w:rsid w:val="00095F53"/>
    <w:rsid w:val="0009612D"/>
    <w:rsid w:val="0009630E"/>
    <w:rsid w:val="00096427"/>
    <w:rsid w:val="0009653B"/>
    <w:rsid w:val="000966CE"/>
    <w:rsid w:val="0009680E"/>
    <w:rsid w:val="000968D8"/>
    <w:rsid w:val="00096BE9"/>
    <w:rsid w:val="0009709B"/>
    <w:rsid w:val="0009723F"/>
    <w:rsid w:val="0009746F"/>
    <w:rsid w:val="00097882"/>
    <w:rsid w:val="000979F0"/>
    <w:rsid w:val="00097AE8"/>
    <w:rsid w:val="00097CD8"/>
    <w:rsid w:val="00097F7C"/>
    <w:rsid w:val="00097FD8"/>
    <w:rsid w:val="000A02DC"/>
    <w:rsid w:val="000A0AD4"/>
    <w:rsid w:val="000A0CA1"/>
    <w:rsid w:val="000A0E99"/>
    <w:rsid w:val="000A0EC2"/>
    <w:rsid w:val="000A15F9"/>
    <w:rsid w:val="000A1AD3"/>
    <w:rsid w:val="000A1D49"/>
    <w:rsid w:val="000A2042"/>
    <w:rsid w:val="000A21BE"/>
    <w:rsid w:val="000A23B7"/>
    <w:rsid w:val="000A2C28"/>
    <w:rsid w:val="000A2D6B"/>
    <w:rsid w:val="000A2D70"/>
    <w:rsid w:val="000A2FAB"/>
    <w:rsid w:val="000A332B"/>
    <w:rsid w:val="000A3345"/>
    <w:rsid w:val="000A33E5"/>
    <w:rsid w:val="000A3703"/>
    <w:rsid w:val="000A3A3A"/>
    <w:rsid w:val="000A3ABE"/>
    <w:rsid w:val="000A3ACB"/>
    <w:rsid w:val="000A3B14"/>
    <w:rsid w:val="000A3BB3"/>
    <w:rsid w:val="000A3E25"/>
    <w:rsid w:val="000A3E62"/>
    <w:rsid w:val="000A4007"/>
    <w:rsid w:val="000A406E"/>
    <w:rsid w:val="000A4298"/>
    <w:rsid w:val="000A4492"/>
    <w:rsid w:val="000A49B0"/>
    <w:rsid w:val="000A49DE"/>
    <w:rsid w:val="000A4A2E"/>
    <w:rsid w:val="000A4B74"/>
    <w:rsid w:val="000A4C26"/>
    <w:rsid w:val="000A5015"/>
    <w:rsid w:val="000A514B"/>
    <w:rsid w:val="000A52B9"/>
    <w:rsid w:val="000A54BA"/>
    <w:rsid w:val="000A54DF"/>
    <w:rsid w:val="000A56F2"/>
    <w:rsid w:val="000A5788"/>
    <w:rsid w:val="000A58EC"/>
    <w:rsid w:val="000A5AE2"/>
    <w:rsid w:val="000A5F6A"/>
    <w:rsid w:val="000A614B"/>
    <w:rsid w:val="000A61CB"/>
    <w:rsid w:val="000A64B8"/>
    <w:rsid w:val="000A6680"/>
    <w:rsid w:val="000A6788"/>
    <w:rsid w:val="000A6AC6"/>
    <w:rsid w:val="000A6C17"/>
    <w:rsid w:val="000A6CFE"/>
    <w:rsid w:val="000A6F16"/>
    <w:rsid w:val="000A70BA"/>
    <w:rsid w:val="000A7C88"/>
    <w:rsid w:val="000A7D24"/>
    <w:rsid w:val="000A7E17"/>
    <w:rsid w:val="000B028D"/>
    <w:rsid w:val="000B02C2"/>
    <w:rsid w:val="000B0609"/>
    <w:rsid w:val="000B077E"/>
    <w:rsid w:val="000B081C"/>
    <w:rsid w:val="000B08B5"/>
    <w:rsid w:val="000B0A14"/>
    <w:rsid w:val="000B0C18"/>
    <w:rsid w:val="000B0C1F"/>
    <w:rsid w:val="000B0DBC"/>
    <w:rsid w:val="000B107F"/>
    <w:rsid w:val="000B10AB"/>
    <w:rsid w:val="000B11AC"/>
    <w:rsid w:val="000B12FD"/>
    <w:rsid w:val="000B1516"/>
    <w:rsid w:val="000B17A1"/>
    <w:rsid w:val="000B1835"/>
    <w:rsid w:val="000B1B49"/>
    <w:rsid w:val="000B1CD3"/>
    <w:rsid w:val="000B1ED1"/>
    <w:rsid w:val="000B22DD"/>
    <w:rsid w:val="000B24C7"/>
    <w:rsid w:val="000B256B"/>
    <w:rsid w:val="000B28DE"/>
    <w:rsid w:val="000B2D4C"/>
    <w:rsid w:val="000B2FCC"/>
    <w:rsid w:val="000B31CB"/>
    <w:rsid w:val="000B32D4"/>
    <w:rsid w:val="000B38DA"/>
    <w:rsid w:val="000B3A6A"/>
    <w:rsid w:val="000B3A7A"/>
    <w:rsid w:val="000B3F37"/>
    <w:rsid w:val="000B421E"/>
    <w:rsid w:val="000B4968"/>
    <w:rsid w:val="000B49D7"/>
    <w:rsid w:val="000B4AA0"/>
    <w:rsid w:val="000B53AF"/>
    <w:rsid w:val="000B5449"/>
    <w:rsid w:val="000B546F"/>
    <w:rsid w:val="000B5717"/>
    <w:rsid w:val="000B5BA2"/>
    <w:rsid w:val="000B5BB1"/>
    <w:rsid w:val="000B5EE6"/>
    <w:rsid w:val="000B60B9"/>
    <w:rsid w:val="000B6350"/>
    <w:rsid w:val="000B637C"/>
    <w:rsid w:val="000B644C"/>
    <w:rsid w:val="000B65BE"/>
    <w:rsid w:val="000B6670"/>
    <w:rsid w:val="000B67AF"/>
    <w:rsid w:val="000B6BDF"/>
    <w:rsid w:val="000B6DE5"/>
    <w:rsid w:val="000B702D"/>
    <w:rsid w:val="000B70DB"/>
    <w:rsid w:val="000B71B6"/>
    <w:rsid w:val="000B7255"/>
    <w:rsid w:val="000B7387"/>
    <w:rsid w:val="000B7636"/>
    <w:rsid w:val="000B76BB"/>
    <w:rsid w:val="000B7D5E"/>
    <w:rsid w:val="000B7F40"/>
    <w:rsid w:val="000C0042"/>
    <w:rsid w:val="000C00A9"/>
    <w:rsid w:val="000C0198"/>
    <w:rsid w:val="000C077B"/>
    <w:rsid w:val="000C0A7E"/>
    <w:rsid w:val="000C0D3F"/>
    <w:rsid w:val="000C133A"/>
    <w:rsid w:val="000C17B5"/>
    <w:rsid w:val="000C1DBD"/>
    <w:rsid w:val="000C1F69"/>
    <w:rsid w:val="000C202F"/>
    <w:rsid w:val="000C2598"/>
    <w:rsid w:val="000C275A"/>
    <w:rsid w:val="000C2A25"/>
    <w:rsid w:val="000C2C69"/>
    <w:rsid w:val="000C2CA1"/>
    <w:rsid w:val="000C2DE1"/>
    <w:rsid w:val="000C2FDD"/>
    <w:rsid w:val="000C3321"/>
    <w:rsid w:val="000C33D3"/>
    <w:rsid w:val="000C393F"/>
    <w:rsid w:val="000C3987"/>
    <w:rsid w:val="000C3F16"/>
    <w:rsid w:val="000C4367"/>
    <w:rsid w:val="000C4C15"/>
    <w:rsid w:val="000C4C76"/>
    <w:rsid w:val="000C4CC5"/>
    <w:rsid w:val="000C4F47"/>
    <w:rsid w:val="000C5048"/>
    <w:rsid w:val="000C5326"/>
    <w:rsid w:val="000C550B"/>
    <w:rsid w:val="000C560F"/>
    <w:rsid w:val="000C5759"/>
    <w:rsid w:val="000C5E7D"/>
    <w:rsid w:val="000C6037"/>
    <w:rsid w:val="000C624C"/>
    <w:rsid w:val="000C628A"/>
    <w:rsid w:val="000C6663"/>
    <w:rsid w:val="000C673C"/>
    <w:rsid w:val="000C69F8"/>
    <w:rsid w:val="000C6E50"/>
    <w:rsid w:val="000C71D9"/>
    <w:rsid w:val="000C723D"/>
    <w:rsid w:val="000C727B"/>
    <w:rsid w:val="000C7702"/>
    <w:rsid w:val="000C7C3E"/>
    <w:rsid w:val="000C7C56"/>
    <w:rsid w:val="000D037E"/>
    <w:rsid w:val="000D07CB"/>
    <w:rsid w:val="000D086F"/>
    <w:rsid w:val="000D0A0F"/>
    <w:rsid w:val="000D0AB8"/>
    <w:rsid w:val="000D0BAC"/>
    <w:rsid w:val="000D0BCC"/>
    <w:rsid w:val="000D0F9A"/>
    <w:rsid w:val="000D139D"/>
    <w:rsid w:val="000D148D"/>
    <w:rsid w:val="000D14C1"/>
    <w:rsid w:val="000D14EB"/>
    <w:rsid w:val="000D1610"/>
    <w:rsid w:val="000D1737"/>
    <w:rsid w:val="000D174E"/>
    <w:rsid w:val="000D1A02"/>
    <w:rsid w:val="000D206C"/>
    <w:rsid w:val="000D23C1"/>
    <w:rsid w:val="000D2416"/>
    <w:rsid w:val="000D2527"/>
    <w:rsid w:val="000D2960"/>
    <w:rsid w:val="000D2AD5"/>
    <w:rsid w:val="000D2AE0"/>
    <w:rsid w:val="000D2CB9"/>
    <w:rsid w:val="000D2CE3"/>
    <w:rsid w:val="000D2EA5"/>
    <w:rsid w:val="000D3056"/>
    <w:rsid w:val="000D3402"/>
    <w:rsid w:val="000D35D4"/>
    <w:rsid w:val="000D362A"/>
    <w:rsid w:val="000D37FA"/>
    <w:rsid w:val="000D3A6C"/>
    <w:rsid w:val="000D3AD1"/>
    <w:rsid w:val="000D3DEE"/>
    <w:rsid w:val="000D3FBC"/>
    <w:rsid w:val="000D4027"/>
    <w:rsid w:val="000D4182"/>
    <w:rsid w:val="000D4324"/>
    <w:rsid w:val="000D446D"/>
    <w:rsid w:val="000D44D7"/>
    <w:rsid w:val="000D46EE"/>
    <w:rsid w:val="000D474D"/>
    <w:rsid w:val="000D47CA"/>
    <w:rsid w:val="000D4815"/>
    <w:rsid w:val="000D48AE"/>
    <w:rsid w:val="000D49EB"/>
    <w:rsid w:val="000D4ABD"/>
    <w:rsid w:val="000D4CA7"/>
    <w:rsid w:val="000D4DE6"/>
    <w:rsid w:val="000D4DFF"/>
    <w:rsid w:val="000D55EA"/>
    <w:rsid w:val="000D5711"/>
    <w:rsid w:val="000D5964"/>
    <w:rsid w:val="000D59B6"/>
    <w:rsid w:val="000D59D6"/>
    <w:rsid w:val="000D5AB0"/>
    <w:rsid w:val="000D5AD1"/>
    <w:rsid w:val="000D5C0C"/>
    <w:rsid w:val="000D5D89"/>
    <w:rsid w:val="000D5DA9"/>
    <w:rsid w:val="000D5E4D"/>
    <w:rsid w:val="000D5F31"/>
    <w:rsid w:val="000D6346"/>
    <w:rsid w:val="000D66F7"/>
    <w:rsid w:val="000D697E"/>
    <w:rsid w:val="000D6A43"/>
    <w:rsid w:val="000D6A87"/>
    <w:rsid w:val="000D6DEF"/>
    <w:rsid w:val="000D6E96"/>
    <w:rsid w:val="000D6F5B"/>
    <w:rsid w:val="000D6FB8"/>
    <w:rsid w:val="000D70F0"/>
    <w:rsid w:val="000D722F"/>
    <w:rsid w:val="000D7268"/>
    <w:rsid w:val="000D72B7"/>
    <w:rsid w:val="000D75CC"/>
    <w:rsid w:val="000D7783"/>
    <w:rsid w:val="000D7C7C"/>
    <w:rsid w:val="000D7D70"/>
    <w:rsid w:val="000D7F39"/>
    <w:rsid w:val="000E011D"/>
    <w:rsid w:val="000E059C"/>
    <w:rsid w:val="000E06A2"/>
    <w:rsid w:val="000E0865"/>
    <w:rsid w:val="000E0D16"/>
    <w:rsid w:val="000E0F97"/>
    <w:rsid w:val="000E11F2"/>
    <w:rsid w:val="000E14B9"/>
    <w:rsid w:val="000E182B"/>
    <w:rsid w:val="000E19C4"/>
    <w:rsid w:val="000E1B27"/>
    <w:rsid w:val="000E1C52"/>
    <w:rsid w:val="000E1D33"/>
    <w:rsid w:val="000E1E8E"/>
    <w:rsid w:val="000E22E3"/>
    <w:rsid w:val="000E2372"/>
    <w:rsid w:val="000E279B"/>
    <w:rsid w:val="000E297C"/>
    <w:rsid w:val="000E2A4C"/>
    <w:rsid w:val="000E2B8A"/>
    <w:rsid w:val="000E2E4A"/>
    <w:rsid w:val="000E2EFD"/>
    <w:rsid w:val="000E3075"/>
    <w:rsid w:val="000E3276"/>
    <w:rsid w:val="000E32B4"/>
    <w:rsid w:val="000E3358"/>
    <w:rsid w:val="000E3476"/>
    <w:rsid w:val="000E34E6"/>
    <w:rsid w:val="000E38ED"/>
    <w:rsid w:val="000E3F84"/>
    <w:rsid w:val="000E401D"/>
    <w:rsid w:val="000E4592"/>
    <w:rsid w:val="000E471D"/>
    <w:rsid w:val="000E48CD"/>
    <w:rsid w:val="000E4ACA"/>
    <w:rsid w:val="000E4BC7"/>
    <w:rsid w:val="000E4C9B"/>
    <w:rsid w:val="000E4D01"/>
    <w:rsid w:val="000E4E17"/>
    <w:rsid w:val="000E51DC"/>
    <w:rsid w:val="000E5830"/>
    <w:rsid w:val="000E5C4E"/>
    <w:rsid w:val="000E5E86"/>
    <w:rsid w:val="000E61CF"/>
    <w:rsid w:val="000E6285"/>
    <w:rsid w:val="000E6291"/>
    <w:rsid w:val="000E6333"/>
    <w:rsid w:val="000E65A7"/>
    <w:rsid w:val="000E6635"/>
    <w:rsid w:val="000E6B59"/>
    <w:rsid w:val="000E6C2D"/>
    <w:rsid w:val="000E6E66"/>
    <w:rsid w:val="000E6E8B"/>
    <w:rsid w:val="000E6F62"/>
    <w:rsid w:val="000E7145"/>
    <w:rsid w:val="000E7493"/>
    <w:rsid w:val="000E7535"/>
    <w:rsid w:val="000E7601"/>
    <w:rsid w:val="000E787F"/>
    <w:rsid w:val="000E79E6"/>
    <w:rsid w:val="000E7E7D"/>
    <w:rsid w:val="000E7F51"/>
    <w:rsid w:val="000F00D8"/>
    <w:rsid w:val="000F04CE"/>
    <w:rsid w:val="000F095B"/>
    <w:rsid w:val="000F0C51"/>
    <w:rsid w:val="000F1034"/>
    <w:rsid w:val="000F13AF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80"/>
    <w:rsid w:val="000F20CD"/>
    <w:rsid w:val="000F2396"/>
    <w:rsid w:val="000F2483"/>
    <w:rsid w:val="000F24C7"/>
    <w:rsid w:val="000F2965"/>
    <w:rsid w:val="000F2BD2"/>
    <w:rsid w:val="000F2F54"/>
    <w:rsid w:val="000F3175"/>
    <w:rsid w:val="000F3353"/>
    <w:rsid w:val="000F34C7"/>
    <w:rsid w:val="000F37F8"/>
    <w:rsid w:val="000F3B40"/>
    <w:rsid w:val="000F3FD6"/>
    <w:rsid w:val="000F3FFF"/>
    <w:rsid w:val="000F4269"/>
    <w:rsid w:val="000F42EA"/>
    <w:rsid w:val="000F45A9"/>
    <w:rsid w:val="000F46D0"/>
    <w:rsid w:val="000F4727"/>
    <w:rsid w:val="000F4C88"/>
    <w:rsid w:val="000F4CAF"/>
    <w:rsid w:val="000F4EAE"/>
    <w:rsid w:val="000F4F44"/>
    <w:rsid w:val="000F53CB"/>
    <w:rsid w:val="000F54CB"/>
    <w:rsid w:val="000F5A42"/>
    <w:rsid w:val="000F5C37"/>
    <w:rsid w:val="000F5D47"/>
    <w:rsid w:val="000F5F35"/>
    <w:rsid w:val="000F61C4"/>
    <w:rsid w:val="000F6385"/>
    <w:rsid w:val="000F6563"/>
    <w:rsid w:val="000F6571"/>
    <w:rsid w:val="000F6646"/>
    <w:rsid w:val="000F6881"/>
    <w:rsid w:val="000F6AD7"/>
    <w:rsid w:val="000F6C32"/>
    <w:rsid w:val="000F6C9E"/>
    <w:rsid w:val="000F737B"/>
    <w:rsid w:val="000F738F"/>
    <w:rsid w:val="000F73A7"/>
    <w:rsid w:val="000F753D"/>
    <w:rsid w:val="000F765E"/>
    <w:rsid w:val="000F77C9"/>
    <w:rsid w:val="000F7FB0"/>
    <w:rsid w:val="00100064"/>
    <w:rsid w:val="00100097"/>
    <w:rsid w:val="001000E9"/>
    <w:rsid w:val="00100169"/>
    <w:rsid w:val="0010067A"/>
    <w:rsid w:val="00100762"/>
    <w:rsid w:val="00100C4D"/>
    <w:rsid w:val="00101240"/>
    <w:rsid w:val="00101489"/>
    <w:rsid w:val="00101513"/>
    <w:rsid w:val="0010169D"/>
    <w:rsid w:val="00101A0E"/>
    <w:rsid w:val="00101ACB"/>
    <w:rsid w:val="00101ACE"/>
    <w:rsid w:val="00101B1F"/>
    <w:rsid w:val="00101B98"/>
    <w:rsid w:val="00101FA1"/>
    <w:rsid w:val="00102147"/>
    <w:rsid w:val="0010214F"/>
    <w:rsid w:val="00102202"/>
    <w:rsid w:val="001023DE"/>
    <w:rsid w:val="00102D2E"/>
    <w:rsid w:val="001031D6"/>
    <w:rsid w:val="001031E4"/>
    <w:rsid w:val="0010335B"/>
    <w:rsid w:val="00103658"/>
    <w:rsid w:val="0010366C"/>
    <w:rsid w:val="00103B3D"/>
    <w:rsid w:val="00103D39"/>
    <w:rsid w:val="00103F92"/>
    <w:rsid w:val="00104058"/>
    <w:rsid w:val="0010405D"/>
    <w:rsid w:val="00104228"/>
    <w:rsid w:val="00104343"/>
    <w:rsid w:val="0010436B"/>
    <w:rsid w:val="0010496A"/>
    <w:rsid w:val="00104A80"/>
    <w:rsid w:val="00104BCC"/>
    <w:rsid w:val="00104CDB"/>
    <w:rsid w:val="00104D74"/>
    <w:rsid w:val="00104F61"/>
    <w:rsid w:val="001050B7"/>
    <w:rsid w:val="0010521E"/>
    <w:rsid w:val="001052CF"/>
    <w:rsid w:val="0010544B"/>
    <w:rsid w:val="0010555C"/>
    <w:rsid w:val="001055FC"/>
    <w:rsid w:val="0010568A"/>
    <w:rsid w:val="00105748"/>
    <w:rsid w:val="0010577B"/>
    <w:rsid w:val="00105820"/>
    <w:rsid w:val="0010593E"/>
    <w:rsid w:val="00105A1B"/>
    <w:rsid w:val="00105CEE"/>
    <w:rsid w:val="001061B3"/>
    <w:rsid w:val="00106221"/>
    <w:rsid w:val="00106397"/>
    <w:rsid w:val="001065FE"/>
    <w:rsid w:val="0010660E"/>
    <w:rsid w:val="00106A95"/>
    <w:rsid w:val="00106B50"/>
    <w:rsid w:val="00106CC3"/>
    <w:rsid w:val="00106CD8"/>
    <w:rsid w:val="00106E7E"/>
    <w:rsid w:val="00106F24"/>
    <w:rsid w:val="00106F71"/>
    <w:rsid w:val="001074D1"/>
    <w:rsid w:val="001074DF"/>
    <w:rsid w:val="00107627"/>
    <w:rsid w:val="0010781D"/>
    <w:rsid w:val="00107CC7"/>
    <w:rsid w:val="00107CDC"/>
    <w:rsid w:val="00110143"/>
    <w:rsid w:val="00110A70"/>
    <w:rsid w:val="00110B1D"/>
    <w:rsid w:val="00110ECB"/>
    <w:rsid w:val="001115C0"/>
    <w:rsid w:val="001115F4"/>
    <w:rsid w:val="00111647"/>
    <w:rsid w:val="0011179C"/>
    <w:rsid w:val="001118AA"/>
    <w:rsid w:val="001118CD"/>
    <w:rsid w:val="001119CC"/>
    <w:rsid w:val="00111AD9"/>
    <w:rsid w:val="00111BAD"/>
    <w:rsid w:val="00111C44"/>
    <w:rsid w:val="00111C8C"/>
    <w:rsid w:val="00111FED"/>
    <w:rsid w:val="0011244E"/>
    <w:rsid w:val="001126E3"/>
    <w:rsid w:val="001129D9"/>
    <w:rsid w:val="001129E7"/>
    <w:rsid w:val="00112B8F"/>
    <w:rsid w:val="00112B98"/>
    <w:rsid w:val="00112BC5"/>
    <w:rsid w:val="00112D41"/>
    <w:rsid w:val="00112F49"/>
    <w:rsid w:val="00112F6F"/>
    <w:rsid w:val="00113030"/>
    <w:rsid w:val="0011306D"/>
    <w:rsid w:val="001130B9"/>
    <w:rsid w:val="00113158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1C7"/>
    <w:rsid w:val="00115235"/>
    <w:rsid w:val="0011536C"/>
    <w:rsid w:val="0011548E"/>
    <w:rsid w:val="0011557F"/>
    <w:rsid w:val="00115716"/>
    <w:rsid w:val="001157B4"/>
    <w:rsid w:val="0011584C"/>
    <w:rsid w:val="00115CDA"/>
    <w:rsid w:val="00115D19"/>
    <w:rsid w:val="00115D3B"/>
    <w:rsid w:val="0011676C"/>
    <w:rsid w:val="001169A8"/>
    <w:rsid w:val="00116B7D"/>
    <w:rsid w:val="00117077"/>
    <w:rsid w:val="0011713D"/>
    <w:rsid w:val="00117140"/>
    <w:rsid w:val="001171D9"/>
    <w:rsid w:val="001172C7"/>
    <w:rsid w:val="00117703"/>
    <w:rsid w:val="00117957"/>
    <w:rsid w:val="001179E8"/>
    <w:rsid w:val="00117B90"/>
    <w:rsid w:val="00117E3D"/>
    <w:rsid w:val="001203DB"/>
    <w:rsid w:val="0012079F"/>
    <w:rsid w:val="001207F3"/>
    <w:rsid w:val="0012084A"/>
    <w:rsid w:val="00121001"/>
    <w:rsid w:val="001212C7"/>
    <w:rsid w:val="001213E6"/>
    <w:rsid w:val="00121547"/>
    <w:rsid w:val="00121897"/>
    <w:rsid w:val="00121ABF"/>
    <w:rsid w:val="00121B88"/>
    <w:rsid w:val="00122176"/>
    <w:rsid w:val="001221F3"/>
    <w:rsid w:val="00122469"/>
    <w:rsid w:val="0012253E"/>
    <w:rsid w:val="00122581"/>
    <w:rsid w:val="00122842"/>
    <w:rsid w:val="0012285D"/>
    <w:rsid w:val="00122E01"/>
    <w:rsid w:val="00122EB3"/>
    <w:rsid w:val="00123281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C0"/>
    <w:rsid w:val="001246EC"/>
    <w:rsid w:val="001247CC"/>
    <w:rsid w:val="001249D7"/>
    <w:rsid w:val="00124C72"/>
    <w:rsid w:val="00124E10"/>
    <w:rsid w:val="00124E1B"/>
    <w:rsid w:val="00124E8F"/>
    <w:rsid w:val="00125078"/>
    <w:rsid w:val="001251FE"/>
    <w:rsid w:val="001252FE"/>
    <w:rsid w:val="0012543D"/>
    <w:rsid w:val="001257E6"/>
    <w:rsid w:val="001258B6"/>
    <w:rsid w:val="001259CE"/>
    <w:rsid w:val="00125ADE"/>
    <w:rsid w:val="00125DEA"/>
    <w:rsid w:val="00125E79"/>
    <w:rsid w:val="00125FAD"/>
    <w:rsid w:val="0012616E"/>
    <w:rsid w:val="00126260"/>
    <w:rsid w:val="001267C5"/>
    <w:rsid w:val="001274AC"/>
    <w:rsid w:val="001275E6"/>
    <w:rsid w:val="00127DE2"/>
    <w:rsid w:val="00127F28"/>
    <w:rsid w:val="00127F2F"/>
    <w:rsid w:val="00127F35"/>
    <w:rsid w:val="001301E5"/>
    <w:rsid w:val="001302A9"/>
    <w:rsid w:val="00130714"/>
    <w:rsid w:val="00130782"/>
    <w:rsid w:val="001307F8"/>
    <w:rsid w:val="0013088B"/>
    <w:rsid w:val="00130953"/>
    <w:rsid w:val="00130AA9"/>
    <w:rsid w:val="00130EDA"/>
    <w:rsid w:val="001315CD"/>
    <w:rsid w:val="001315E8"/>
    <w:rsid w:val="00131683"/>
    <w:rsid w:val="00131AC6"/>
    <w:rsid w:val="001321CE"/>
    <w:rsid w:val="00132282"/>
    <w:rsid w:val="001322B0"/>
    <w:rsid w:val="00132436"/>
    <w:rsid w:val="001325A8"/>
    <w:rsid w:val="00132767"/>
    <w:rsid w:val="0013278D"/>
    <w:rsid w:val="00132917"/>
    <w:rsid w:val="00132B6C"/>
    <w:rsid w:val="00132BC1"/>
    <w:rsid w:val="00132D74"/>
    <w:rsid w:val="00132E7E"/>
    <w:rsid w:val="00133038"/>
    <w:rsid w:val="0013334C"/>
    <w:rsid w:val="0013344F"/>
    <w:rsid w:val="0013359C"/>
    <w:rsid w:val="0013388D"/>
    <w:rsid w:val="00133B1C"/>
    <w:rsid w:val="00133D9D"/>
    <w:rsid w:val="00133EBD"/>
    <w:rsid w:val="001341A6"/>
    <w:rsid w:val="0013451F"/>
    <w:rsid w:val="001345D5"/>
    <w:rsid w:val="00134672"/>
    <w:rsid w:val="001347E8"/>
    <w:rsid w:val="00134B09"/>
    <w:rsid w:val="00134E76"/>
    <w:rsid w:val="00135015"/>
    <w:rsid w:val="00135095"/>
    <w:rsid w:val="001352A6"/>
    <w:rsid w:val="001353D7"/>
    <w:rsid w:val="001354DC"/>
    <w:rsid w:val="00135829"/>
    <w:rsid w:val="001358A7"/>
    <w:rsid w:val="001358E1"/>
    <w:rsid w:val="001358F4"/>
    <w:rsid w:val="00135BA3"/>
    <w:rsid w:val="00135C59"/>
    <w:rsid w:val="00135D02"/>
    <w:rsid w:val="001360FE"/>
    <w:rsid w:val="0013612A"/>
    <w:rsid w:val="00136404"/>
    <w:rsid w:val="0013642D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B00"/>
    <w:rsid w:val="00137E34"/>
    <w:rsid w:val="00140288"/>
    <w:rsid w:val="00140608"/>
    <w:rsid w:val="0014073C"/>
    <w:rsid w:val="00140762"/>
    <w:rsid w:val="0014084B"/>
    <w:rsid w:val="00140C52"/>
    <w:rsid w:val="00140E5E"/>
    <w:rsid w:val="00140ED6"/>
    <w:rsid w:val="00141062"/>
    <w:rsid w:val="001410F1"/>
    <w:rsid w:val="001411F6"/>
    <w:rsid w:val="00141807"/>
    <w:rsid w:val="00141882"/>
    <w:rsid w:val="001418FE"/>
    <w:rsid w:val="00141E46"/>
    <w:rsid w:val="0014206B"/>
    <w:rsid w:val="00142093"/>
    <w:rsid w:val="0014226D"/>
    <w:rsid w:val="00142440"/>
    <w:rsid w:val="00142E42"/>
    <w:rsid w:val="0014332C"/>
    <w:rsid w:val="001433C9"/>
    <w:rsid w:val="0014371C"/>
    <w:rsid w:val="00143A44"/>
    <w:rsid w:val="00143E78"/>
    <w:rsid w:val="00143FFE"/>
    <w:rsid w:val="00144185"/>
    <w:rsid w:val="00144245"/>
    <w:rsid w:val="00144297"/>
    <w:rsid w:val="001442C8"/>
    <w:rsid w:val="0014471E"/>
    <w:rsid w:val="00144738"/>
    <w:rsid w:val="0014491B"/>
    <w:rsid w:val="00144B3F"/>
    <w:rsid w:val="00144E04"/>
    <w:rsid w:val="00144E65"/>
    <w:rsid w:val="00144EF1"/>
    <w:rsid w:val="00144FC7"/>
    <w:rsid w:val="00145484"/>
    <w:rsid w:val="001454C4"/>
    <w:rsid w:val="001459C1"/>
    <w:rsid w:val="001459DD"/>
    <w:rsid w:val="00145CFA"/>
    <w:rsid w:val="00145E0F"/>
    <w:rsid w:val="00145FAB"/>
    <w:rsid w:val="00146129"/>
    <w:rsid w:val="0014624C"/>
    <w:rsid w:val="00146417"/>
    <w:rsid w:val="0014652F"/>
    <w:rsid w:val="001466AC"/>
    <w:rsid w:val="0014671D"/>
    <w:rsid w:val="0014688D"/>
    <w:rsid w:val="0014694E"/>
    <w:rsid w:val="00146A4F"/>
    <w:rsid w:val="00146BC8"/>
    <w:rsid w:val="00146D29"/>
    <w:rsid w:val="00146DA2"/>
    <w:rsid w:val="00146FE5"/>
    <w:rsid w:val="00147032"/>
    <w:rsid w:val="0014715F"/>
    <w:rsid w:val="001474C4"/>
    <w:rsid w:val="001478FE"/>
    <w:rsid w:val="00147A08"/>
    <w:rsid w:val="00147C58"/>
    <w:rsid w:val="00147D56"/>
    <w:rsid w:val="00147D62"/>
    <w:rsid w:val="00147D65"/>
    <w:rsid w:val="00147D91"/>
    <w:rsid w:val="00147EEB"/>
    <w:rsid w:val="00147F32"/>
    <w:rsid w:val="00147F98"/>
    <w:rsid w:val="00150060"/>
    <w:rsid w:val="00150061"/>
    <w:rsid w:val="001500A0"/>
    <w:rsid w:val="00150261"/>
    <w:rsid w:val="00150406"/>
    <w:rsid w:val="0015075A"/>
    <w:rsid w:val="001507EF"/>
    <w:rsid w:val="001508E1"/>
    <w:rsid w:val="0015090E"/>
    <w:rsid w:val="00150B2A"/>
    <w:rsid w:val="00150BAF"/>
    <w:rsid w:val="00150CD5"/>
    <w:rsid w:val="00150EFE"/>
    <w:rsid w:val="00150FA9"/>
    <w:rsid w:val="00151096"/>
    <w:rsid w:val="001510B6"/>
    <w:rsid w:val="001510BE"/>
    <w:rsid w:val="001510ED"/>
    <w:rsid w:val="00151121"/>
    <w:rsid w:val="00151805"/>
    <w:rsid w:val="001518AA"/>
    <w:rsid w:val="00151928"/>
    <w:rsid w:val="00151BA6"/>
    <w:rsid w:val="00151E0B"/>
    <w:rsid w:val="00151FCB"/>
    <w:rsid w:val="00152066"/>
    <w:rsid w:val="00152154"/>
    <w:rsid w:val="00152275"/>
    <w:rsid w:val="001522D7"/>
    <w:rsid w:val="00152608"/>
    <w:rsid w:val="00152813"/>
    <w:rsid w:val="0015289B"/>
    <w:rsid w:val="00152A3B"/>
    <w:rsid w:val="00152C99"/>
    <w:rsid w:val="00152D12"/>
    <w:rsid w:val="00152D5A"/>
    <w:rsid w:val="00152E13"/>
    <w:rsid w:val="00152E96"/>
    <w:rsid w:val="00153021"/>
    <w:rsid w:val="00153088"/>
    <w:rsid w:val="001531FD"/>
    <w:rsid w:val="0015347E"/>
    <w:rsid w:val="001535A6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DE"/>
    <w:rsid w:val="00154356"/>
    <w:rsid w:val="001543A4"/>
    <w:rsid w:val="0015449B"/>
    <w:rsid w:val="001544AB"/>
    <w:rsid w:val="0015468D"/>
    <w:rsid w:val="00154A5E"/>
    <w:rsid w:val="00154B50"/>
    <w:rsid w:val="001550EA"/>
    <w:rsid w:val="0015570E"/>
    <w:rsid w:val="001559D7"/>
    <w:rsid w:val="00155F7A"/>
    <w:rsid w:val="00156260"/>
    <w:rsid w:val="001564C8"/>
    <w:rsid w:val="0015657A"/>
    <w:rsid w:val="001565AE"/>
    <w:rsid w:val="0015674F"/>
    <w:rsid w:val="0015690F"/>
    <w:rsid w:val="001573B9"/>
    <w:rsid w:val="00157436"/>
    <w:rsid w:val="001575A4"/>
    <w:rsid w:val="00157893"/>
    <w:rsid w:val="001578E8"/>
    <w:rsid w:val="00157A5E"/>
    <w:rsid w:val="00157D69"/>
    <w:rsid w:val="0016019C"/>
    <w:rsid w:val="00160446"/>
    <w:rsid w:val="00160467"/>
    <w:rsid w:val="00160510"/>
    <w:rsid w:val="00160674"/>
    <w:rsid w:val="00160786"/>
    <w:rsid w:val="00160BD6"/>
    <w:rsid w:val="00161104"/>
    <w:rsid w:val="00161513"/>
    <w:rsid w:val="001616E2"/>
    <w:rsid w:val="001618A3"/>
    <w:rsid w:val="00161A85"/>
    <w:rsid w:val="00161C50"/>
    <w:rsid w:val="00161F42"/>
    <w:rsid w:val="00162015"/>
    <w:rsid w:val="00162136"/>
    <w:rsid w:val="00162262"/>
    <w:rsid w:val="001628A8"/>
    <w:rsid w:val="00162BD5"/>
    <w:rsid w:val="00162CF1"/>
    <w:rsid w:val="00162EB1"/>
    <w:rsid w:val="00162F38"/>
    <w:rsid w:val="00162F82"/>
    <w:rsid w:val="001630E4"/>
    <w:rsid w:val="001631BA"/>
    <w:rsid w:val="0016364C"/>
    <w:rsid w:val="001637F6"/>
    <w:rsid w:val="00163896"/>
    <w:rsid w:val="00163971"/>
    <w:rsid w:val="001639BC"/>
    <w:rsid w:val="00163AFC"/>
    <w:rsid w:val="00163F48"/>
    <w:rsid w:val="00163FA8"/>
    <w:rsid w:val="001643CA"/>
    <w:rsid w:val="00164646"/>
    <w:rsid w:val="00164647"/>
    <w:rsid w:val="001647FA"/>
    <w:rsid w:val="00164802"/>
    <w:rsid w:val="001649D4"/>
    <w:rsid w:val="00164A18"/>
    <w:rsid w:val="00164AEB"/>
    <w:rsid w:val="00164EAD"/>
    <w:rsid w:val="00165137"/>
    <w:rsid w:val="001652FB"/>
    <w:rsid w:val="00165689"/>
    <w:rsid w:val="00165824"/>
    <w:rsid w:val="0016592E"/>
    <w:rsid w:val="00165A57"/>
    <w:rsid w:val="00165C3F"/>
    <w:rsid w:val="001660C2"/>
    <w:rsid w:val="0016634F"/>
    <w:rsid w:val="001664FF"/>
    <w:rsid w:val="001665A8"/>
    <w:rsid w:val="001669F9"/>
    <w:rsid w:val="00166CEA"/>
    <w:rsid w:val="00166CFC"/>
    <w:rsid w:val="00166F5A"/>
    <w:rsid w:val="00166F8B"/>
    <w:rsid w:val="0016700E"/>
    <w:rsid w:val="0016711A"/>
    <w:rsid w:val="00167149"/>
    <w:rsid w:val="0016764C"/>
    <w:rsid w:val="00167709"/>
    <w:rsid w:val="00167BAA"/>
    <w:rsid w:val="00170397"/>
    <w:rsid w:val="00170489"/>
    <w:rsid w:val="00170587"/>
    <w:rsid w:val="001706E4"/>
    <w:rsid w:val="001708D0"/>
    <w:rsid w:val="00170F8D"/>
    <w:rsid w:val="0017134A"/>
    <w:rsid w:val="00171617"/>
    <w:rsid w:val="00171642"/>
    <w:rsid w:val="00171944"/>
    <w:rsid w:val="00171A4D"/>
    <w:rsid w:val="00171BF2"/>
    <w:rsid w:val="00171C0B"/>
    <w:rsid w:val="00171CEE"/>
    <w:rsid w:val="00171D7E"/>
    <w:rsid w:val="00171F14"/>
    <w:rsid w:val="0017226B"/>
    <w:rsid w:val="0017248E"/>
    <w:rsid w:val="0017269B"/>
    <w:rsid w:val="00172903"/>
    <w:rsid w:val="001729E1"/>
    <w:rsid w:val="00172B61"/>
    <w:rsid w:val="00172C20"/>
    <w:rsid w:val="001731E5"/>
    <w:rsid w:val="00173361"/>
    <w:rsid w:val="001734D3"/>
    <w:rsid w:val="00173869"/>
    <w:rsid w:val="001738A5"/>
    <w:rsid w:val="00173A00"/>
    <w:rsid w:val="00173A9E"/>
    <w:rsid w:val="00174314"/>
    <w:rsid w:val="001744D9"/>
    <w:rsid w:val="0017468E"/>
    <w:rsid w:val="00174DDB"/>
    <w:rsid w:val="00174E57"/>
    <w:rsid w:val="00174F2F"/>
    <w:rsid w:val="00174FF2"/>
    <w:rsid w:val="00175163"/>
    <w:rsid w:val="001752EC"/>
    <w:rsid w:val="00175467"/>
    <w:rsid w:val="001755DC"/>
    <w:rsid w:val="0017563F"/>
    <w:rsid w:val="00175747"/>
    <w:rsid w:val="0017597C"/>
    <w:rsid w:val="00175B5A"/>
    <w:rsid w:val="00175C0B"/>
    <w:rsid w:val="00176098"/>
    <w:rsid w:val="001760EE"/>
    <w:rsid w:val="00176414"/>
    <w:rsid w:val="001766C1"/>
    <w:rsid w:val="001767F0"/>
    <w:rsid w:val="00176E65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34"/>
    <w:rsid w:val="00177EBD"/>
    <w:rsid w:val="00180054"/>
    <w:rsid w:val="00180060"/>
    <w:rsid w:val="001800DB"/>
    <w:rsid w:val="001800F3"/>
    <w:rsid w:val="00180149"/>
    <w:rsid w:val="0018016C"/>
    <w:rsid w:val="0018045C"/>
    <w:rsid w:val="00180D8E"/>
    <w:rsid w:val="00180E60"/>
    <w:rsid w:val="00181081"/>
    <w:rsid w:val="001817BA"/>
    <w:rsid w:val="00181B3A"/>
    <w:rsid w:val="00181E15"/>
    <w:rsid w:val="001820B2"/>
    <w:rsid w:val="001821E9"/>
    <w:rsid w:val="0018227D"/>
    <w:rsid w:val="00182608"/>
    <w:rsid w:val="001827FA"/>
    <w:rsid w:val="00182847"/>
    <w:rsid w:val="00182A28"/>
    <w:rsid w:val="00182B62"/>
    <w:rsid w:val="00182E75"/>
    <w:rsid w:val="001831E9"/>
    <w:rsid w:val="00183374"/>
    <w:rsid w:val="001836DF"/>
    <w:rsid w:val="00183B24"/>
    <w:rsid w:val="00183CC6"/>
    <w:rsid w:val="00183D8A"/>
    <w:rsid w:val="00183E8B"/>
    <w:rsid w:val="00183F11"/>
    <w:rsid w:val="00183FEB"/>
    <w:rsid w:val="001840F5"/>
    <w:rsid w:val="0018468A"/>
    <w:rsid w:val="001849E4"/>
    <w:rsid w:val="00184DAB"/>
    <w:rsid w:val="00184F51"/>
    <w:rsid w:val="00185254"/>
    <w:rsid w:val="00185257"/>
    <w:rsid w:val="001852FC"/>
    <w:rsid w:val="00185A87"/>
    <w:rsid w:val="00185BE1"/>
    <w:rsid w:val="00185C4E"/>
    <w:rsid w:val="00185E59"/>
    <w:rsid w:val="00185F10"/>
    <w:rsid w:val="00185FF8"/>
    <w:rsid w:val="001862BC"/>
    <w:rsid w:val="00186395"/>
    <w:rsid w:val="00186544"/>
    <w:rsid w:val="00186624"/>
    <w:rsid w:val="00186AD7"/>
    <w:rsid w:val="00186B4D"/>
    <w:rsid w:val="00186DCB"/>
    <w:rsid w:val="00186E49"/>
    <w:rsid w:val="00186E50"/>
    <w:rsid w:val="00186F58"/>
    <w:rsid w:val="0018714A"/>
    <w:rsid w:val="0018767B"/>
    <w:rsid w:val="00187695"/>
    <w:rsid w:val="00187780"/>
    <w:rsid w:val="00187980"/>
    <w:rsid w:val="001900CE"/>
    <w:rsid w:val="00190307"/>
    <w:rsid w:val="00190927"/>
    <w:rsid w:val="00190B75"/>
    <w:rsid w:val="00190BB7"/>
    <w:rsid w:val="00190BD5"/>
    <w:rsid w:val="00190CC1"/>
    <w:rsid w:val="00191573"/>
    <w:rsid w:val="00191727"/>
    <w:rsid w:val="00191A2B"/>
    <w:rsid w:val="00191EBF"/>
    <w:rsid w:val="0019219A"/>
    <w:rsid w:val="001923DB"/>
    <w:rsid w:val="0019259D"/>
    <w:rsid w:val="001925E5"/>
    <w:rsid w:val="001927B9"/>
    <w:rsid w:val="0019287C"/>
    <w:rsid w:val="00192D98"/>
    <w:rsid w:val="00192F16"/>
    <w:rsid w:val="00193242"/>
    <w:rsid w:val="0019328C"/>
    <w:rsid w:val="001935A9"/>
    <w:rsid w:val="001937C4"/>
    <w:rsid w:val="00193925"/>
    <w:rsid w:val="00193987"/>
    <w:rsid w:val="00193C2A"/>
    <w:rsid w:val="00194075"/>
    <w:rsid w:val="00194178"/>
    <w:rsid w:val="00194215"/>
    <w:rsid w:val="001942EC"/>
    <w:rsid w:val="0019434D"/>
    <w:rsid w:val="00194A6E"/>
    <w:rsid w:val="001950AE"/>
    <w:rsid w:val="001951C8"/>
    <w:rsid w:val="0019573B"/>
    <w:rsid w:val="001957D1"/>
    <w:rsid w:val="001958FD"/>
    <w:rsid w:val="0019592C"/>
    <w:rsid w:val="001959CB"/>
    <w:rsid w:val="00196085"/>
    <w:rsid w:val="00196491"/>
    <w:rsid w:val="00196896"/>
    <w:rsid w:val="0019692E"/>
    <w:rsid w:val="00196A48"/>
    <w:rsid w:val="00196B90"/>
    <w:rsid w:val="00196C10"/>
    <w:rsid w:val="00196D5F"/>
    <w:rsid w:val="00196FF4"/>
    <w:rsid w:val="0019734F"/>
    <w:rsid w:val="0019754F"/>
    <w:rsid w:val="00197553"/>
    <w:rsid w:val="001975CF"/>
    <w:rsid w:val="001977AE"/>
    <w:rsid w:val="00197803"/>
    <w:rsid w:val="0019785E"/>
    <w:rsid w:val="0019793F"/>
    <w:rsid w:val="00197C85"/>
    <w:rsid w:val="00197E21"/>
    <w:rsid w:val="00197E7A"/>
    <w:rsid w:val="00197F13"/>
    <w:rsid w:val="00197F40"/>
    <w:rsid w:val="001A010C"/>
    <w:rsid w:val="001A016B"/>
    <w:rsid w:val="001A0303"/>
    <w:rsid w:val="001A032E"/>
    <w:rsid w:val="001A0421"/>
    <w:rsid w:val="001A0448"/>
    <w:rsid w:val="001A0595"/>
    <w:rsid w:val="001A067A"/>
    <w:rsid w:val="001A0891"/>
    <w:rsid w:val="001A09BB"/>
    <w:rsid w:val="001A09BF"/>
    <w:rsid w:val="001A0BD6"/>
    <w:rsid w:val="001A0BF3"/>
    <w:rsid w:val="001A13A2"/>
    <w:rsid w:val="001A1892"/>
    <w:rsid w:val="001A18D3"/>
    <w:rsid w:val="001A1A85"/>
    <w:rsid w:val="001A1ABA"/>
    <w:rsid w:val="001A1EC8"/>
    <w:rsid w:val="001A1F28"/>
    <w:rsid w:val="001A2359"/>
    <w:rsid w:val="001A23D1"/>
    <w:rsid w:val="001A24A2"/>
    <w:rsid w:val="001A258A"/>
    <w:rsid w:val="001A2939"/>
    <w:rsid w:val="001A2A2A"/>
    <w:rsid w:val="001A2A6A"/>
    <w:rsid w:val="001A2AAA"/>
    <w:rsid w:val="001A2AC2"/>
    <w:rsid w:val="001A2BBA"/>
    <w:rsid w:val="001A2FD5"/>
    <w:rsid w:val="001A3023"/>
    <w:rsid w:val="001A3037"/>
    <w:rsid w:val="001A307A"/>
    <w:rsid w:val="001A30B0"/>
    <w:rsid w:val="001A30FB"/>
    <w:rsid w:val="001A34C8"/>
    <w:rsid w:val="001A35B2"/>
    <w:rsid w:val="001A36CF"/>
    <w:rsid w:val="001A3974"/>
    <w:rsid w:val="001A39C8"/>
    <w:rsid w:val="001A3F0F"/>
    <w:rsid w:val="001A3FA5"/>
    <w:rsid w:val="001A46BC"/>
    <w:rsid w:val="001A4EB7"/>
    <w:rsid w:val="001A4EDF"/>
    <w:rsid w:val="001A5174"/>
    <w:rsid w:val="001A528C"/>
    <w:rsid w:val="001A5539"/>
    <w:rsid w:val="001A59B4"/>
    <w:rsid w:val="001A5ACB"/>
    <w:rsid w:val="001A5FD0"/>
    <w:rsid w:val="001A617B"/>
    <w:rsid w:val="001A61A0"/>
    <w:rsid w:val="001A6255"/>
    <w:rsid w:val="001A628F"/>
    <w:rsid w:val="001A631C"/>
    <w:rsid w:val="001A67D9"/>
    <w:rsid w:val="001A6AFE"/>
    <w:rsid w:val="001A6CE4"/>
    <w:rsid w:val="001A6F38"/>
    <w:rsid w:val="001A6FB5"/>
    <w:rsid w:val="001A706D"/>
    <w:rsid w:val="001A71EB"/>
    <w:rsid w:val="001A72EE"/>
    <w:rsid w:val="001A74DD"/>
    <w:rsid w:val="001A7581"/>
    <w:rsid w:val="001A7912"/>
    <w:rsid w:val="001A7924"/>
    <w:rsid w:val="001A7A0A"/>
    <w:rsid w:val="001A7ACB"/>
    <w:rsid w:val="001A7B16"/>
    <w:rsid w:val="001A7BF4"/>
    <w:rsid w:val="001A7C23"/>
    <w:rsid w:val="001A7CBD"/>
    <w:rsid w:val="001A7CC2"/>
    <w:rsid w:val="001A7ECF"/>
    <w:rsid w:val="001B0070"/>
    <w:rsid w:val="001B00B2"/>
    <w:rsid w:val="001B0149"/>
    <w:rsid w:val="001B0163"/>
    <w:rsid w:val="001B0251"/>
    <w:rsid w:val="001B02B8"/>
    <w:rsid w:val="001B06D8"/>
    <w:rsid w:val="001B0BAE"/>
    <w:rsid w:val="001B0E10"/>
    <w:rsid w:val="001B0F1F"/>
    <w:rsid w:val="001B111B"/>
    <w:rsid w:val="001B11B1"/>
    <w:rsid w:val="001B1565"/>
    <w:rsid w:val="001B16E9"/>
    <w:rsid w:val="001B1732"/>
    <w:rsid w:val="001B17D9"/>
    <w:rsid w:val="001B1A13"/>
    <w:rsid w:val="001B1F14"/>
    <w:rsid w:val="001B1F17"/>
    <w:rsid w:val="001B1F26"/>
    <w:rsid w:val="001B1F29"/>
    <w:rsid w:val="001B1F3D"/>
    <w:rsid w:val="001B2083"/>
    <w:rsid w:val="001B2085"/>
    <w:rsid w:val="001B2088"/>
    <w:rsid w:val="001B20D5"/>
    <w:rsid w:val="001B2132"/>
    <w:rsid w:val="001B24CD"/>
    <w:rsid w:val="001B26EE"/>
    <w:rsid w:val="001B2993"/>
    <w:rsid w:val="001B2D4E"/>
    <w:rsid w:val="001B2D72"/>
    <w:rsid w:val="001B2E97"/>
    <w:rsid w:val="001B2F20"/>
    <w:rsid w:val="001B3754"/>
    <w:rsid w:val="001B3792"/>
    <w:rsid w:val="001B3895"/>
    <w:rsid w:val="001B45CE"/>
    <w:rsid w:val="001B4A66"/>
    <w:rsid w:val="001B4D0C"/>
    <w:rsid w:val="001B4DBD"/>
    <w:rsid w:val="001B4EAB"/>
    <w:rsid w:val="001B5332"/>
    <w:rsid w:val="001B53B3"/>
    <w:rsid w:val="001B54E9"/>
    <w:rsid w:val="001B57DF"/>
    <w:rsid w:val="001B5BFA"/>
    <w:rsid w:val="001B5F67"/>
    <w:rsid w:val="001B6488"/>
    <w:rsid w:val="001B66F4"/>
    <w:rsid w:val="001B6AAB"/>
    <w:rsid w:val="001B6C4F"/>
    <w:rsid w:val="001B6C77"/>
    <w:rsid w:val="001B6E53"/>
    <w:rsid w:val="001B70AB"/>
    <w:rsid w:val="001B70CF"/>
    <w:rsid w:val="001B716B"/>
    <w:rsid w:val="001B748B"/>
    <w:rsid w:val="001B763D"/>
    <w:rsid w:val="001C002C"/>
    <w:rsid w:val="001C003A"/>
    <w:rsid w:val="001C0085"/>
    <w:rsid w:val="001C0116"/>
    <w:rsid w:val="001C027A"/>
    <w:rsid w:val="001C04E1"/>
    <w:rsid w:val="001C0518"/>
    <w:rsid w:val="001C063F"/>
    <w:rsid w:val="001C0883"/>
    <w:rsid w:val="001C144B"/>
    <w:rsid w:val="001C1684"/>
    <w:rsid w:val="001C16A9"/>
    <w:rsid w:val="001C191F"/>
    <w:rsid w:val="001C1B6A"/>
    <w:rsid w:val="001C1E53"/>
    <w:rsid w:val="001C1ECB"/>
    <w:rsid w:val="001C1FFA"/>
    <w:rsid w:val="001C211D"/>
    <w:rsid w:val="001C2DF6"/>
    <w:rsid w:val="001C2E60"/>
    <w:rsid w:val="001C2F2D"/>
    <w:rsid w:val="001C325F"/>
    <w:rsid w:val="001C3474"/>
    <w:rsid w:val="001C356F"/>
    <w:rsid w:val="001C35F8"/>
    <w:rsid w:val="001C3DC6"/>
    <w:rsid w:val="001C3EAE"/>
    <w:rsid w:val="001C4F5F"/>
    <w:rsid w:val="001C4FE8"/>
    <w:rsid w:val="001C5143"/>
    <w:rsid w:val="001C518A"/>
    <w:rsid w:val="001C51ED"/>
    <w:rsid w:val="001C54BF"/>
    <w:rsid w:val="001C589B"/>
    <w:rsid w:val="001C58A6"/>
    <w:rsid w:val="001C59C2"/>
    <w:rsid w:val="001C5E83"/>
    <w:rsid w:val="001C5F88"/>
    <w:rsid w:val="001C619C"/>
    <w:rsid w:val="001C6357"/>
    <w:rsid w:val="001C6B14"/>
    <w:rsid w:val="001C6E88"/>
    <w:rsid w:val="001C7185"/>
    <w:rsid w:val="001C766A"/>
    <w:rsid w:val="001C78F1"/>
    <w:rsid w:val="001C7AB6"/>
    <w:rsid w:val="001C7D35"/>
    <w:rsid w:val="001C7F47"/>
    <w:rsid w:val="001D0011"/>
    <w:rsid w:val="001D006C"/>
    <w:rsid w:val="001D0182"/>
    <w:rsid w:val="001D0211"/>
    <w:rsid w:val="001D0578"/>
    <w:rsid w:val="001D0593"/>
    <w:rsid w:val="001D05BC"/>
    <w:rsid w:val="001D0760"/>
    <w:rsid w:val="001D09CB"/>
    <w:rsid w:val="001D0C19"/>
    <w:rsid w:val="001D0CFF"/>
    <w:rsid w:val="001D1258"/>
    <w:rsid w:val="001D13B0"/>
    <w:rsid w:val="001D17B9"/>
    <w:rsid w:val="001D1895"/>
    <w:rsid w:val="001D18CC"/>
    <w:rsid w:val="001D19F8"/>
    <w:rsid w:val="001D1BA9"/>
    <w:rsid w:val="001D1CFF"/>
    <w:rsid w:val="001D20AC"/>
    <w:rsid w:val="001D21BA"/>
    <w:rsid w:val="001D2605"/>
    <w:rsid w:val="001D2625"/>
    <w:rsid w:val="001D2872"/>
    <w:rsid w:val="001D2B3C"/>
    <w:rsid w:val="001D2BB2"/>
    <w:rsid w:val="001D2DE9"/>
    <w:rsid w:val="001D2E6C"/>
    <w:rsid w:val="001D2E9D"/>
    <w:rsid w:val="001D2ECD"/>
    <w:rsid w:val="001D329E"/>
    <w:rsid w:val="001D376E"/>
    <w:rsid w:val="001D385F"/>
    <w:rsid w:val="001D3A30"/>
    <w:rsid w:val="001D3A45"/>
    <w:rsid w:val="001D3C68"/>
    <w:rsid w:val="001D4315"/>
    <w:rsid w:val="001D43C0"/>
    <w:rsid w:val="001D47B1"/>
    <w:rsid w:val="001D4888"/>
    <w:rsid w:val="001D4892"/>
    <w:rsid w:val="001D4969"/>
    <w:rsid w:val="001D4AF0"/>
    <w:rsid w:val="001D4B05"/>
    <w:rsid w:val="001D4F24"/>
    <w:rsid w:val="001D506F"/>
    <w:rsid w:val="001D57BC"/>
    <w:rsid w:val="001D5BED"/>
    <w:rsid w:val="001D5E11"/>
    <w:rsid w:val="001D5F39"/>
    <w:rsid w:val="001D6016"/>
    <w:rsid w:val="001D603C"/>
    <w:rsid w:val="001D608C"/>
    <w:rsid w:val="001D63DF"/>
    <w:rsid w:val="001D6933"/>
    <w:rsid w:val="001D6A53"/>
    <w:rsid w:val="001D6E61"/>
    <w:rsid w:val="001D6F30"/>
    <w:rsid w:val="001D712D"/>
    <w:rsid w:val="001D7260"/>
    <w:rsid w:val="001D72D6"/>
    <w:rsid w:val="001D7816"/>
    <w:rsid w:val="001D7B96"/>
    <w:rsid w:val="001D7BA8"/>
    <w:rsid w:val="001D7C97"/>
    <w:rsid w:val="001D7ED7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F0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BB"/>
    <w:rsid w:val="001E3451"/>
    <w:rsid w:val="001E34EE"/>
    <w:rsid w:val="001E38C7"/>
    <w:rsid w:val="001E3961"/>
    <w:rsid w:val="001E3A1F"/>
    <w:rsid w:val="001E3A45"/>
    <w:rsid w:val="001E3A77"/>
    <w:rsid w:val="001E3B0E"/>
    <w:rsid w:val="001E3D1B"/>
    <w:rsid w:val="001E3D3B"/>
    <w:rsid w:val="001E3DD1"/>
    <w:rsid w:val="001E4060"/>
    <w:rsid w:val="001E420B"/>
    <w:rsid w:val="001E4299"/>
    <w:rsid w:val="001E4583"/>
    <w:rsid w:val="001E46EE"/>
    <w:rsid w:val="001E4704"/>
    <w:rsid w:val="001E4D18"/>
    <w:rsid w:val="001E4DBA"/>
    <w:rsid w:val="001E50CB"/>
    <w:rsid w:val="001E53ED"/>
    <w:rsid w:val="001E58C0"/>
    <w:rsid w:val="001E5A44"/>
    <w:rsid w:val="001E5B18"/>
    <w:rsid w:val="001E5BB2"/>
    <w:rsid w:val="001E5D1F"/>
    <w:rsid w:val="001E60CD"/>
    <w:rsid w:val="001E6446"/>
    <w:rsid w:val="001E654E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E1"/>
    <w:rsid w:val="001E7DB7"/>
    <w:rsid w:val="001E7F2B"/>
    <w:rsid w:val="001F0546"/>
    <w:rsid w:val="001F0D21"/>
    <w:rsid w:val="001F0DDF"/>
    <w:rsid w:val="001F0F0D"/>
    <w:rsid w:val="001F10B8"/>
    <w:rsid w:val="001F1492"/>
    <w:rsid w:val="001F158C"/>
    <w:rsid w:val="001F15ED"/>
    <w:rsid w:val="001F16FD"/>
    <w:rsid w:val="001F1B1E"/>
    <w:rsid w:val="001F1BE5"/>
    <w:rsid w:val="001F1DFA"/>
    <w:rsid w:val="001F1E17"/>
    <w:rsid w:val="001F1EC9"/>
    <w:rsid w:val="001F1F3B"/>
    <w:rsid w:val="001F2095"/>
    <w:rsid w:val="001F223C"/>
    <w:rsid w:val="001F22A9"/>
    <w:rsid w:val="001F2536"/>
    <w:rsid w:val="001F2592"/>
    <w:rsid w:val="001F2628"/>
    <w:rsid w:val="001F26E9"/>
    <w:rsid w:val="001F2D3F"/>
    <w:rsid w:val="001F2E08"/>
    <w:rsid w:val="001F306A"/>
    <w:rsid w:val="001F32B7"/>
    <w:rsid w:val="001F33C4"/>
    <w:rsid w:val="001F37ED"/>
    <w:rsid w:val="001F39AB"/>
    <w:rsid w:val="001F3A3D"/>
    <w:rsid w:val="001F3B0D"/>
    <w:rsid w:val="001F3BD3"/>
    <w:rsid w:val="001F3CFD"/>
    <w:rsid w:val="001F3DA1"/>
    <w:rsid w:val="001F4513"/>
    <w:rsid w:val="001F4570"/>
    <w:rsid w:val="001F45E8"/>
    <w:rsid w:val="001F4AE1"/>
    <w:rsid w:val="001F4E57"/>
    <w:rsid w:val="001F506F"/>
    <w:rsid w:val="001F5276"/>
    <w:rsid w:val="001F5398"/>
    <w:rsid w:val="001F53A2"/>
    <w:rsid w:val="001F542D"/>
    <w:rsid w:val="001F54CA"/>
    <w:rsid w:val="001F5ABB"/>
    <w:rsid w:val="001F5AF6"/>
    <w:rsid w:val="001F5C3F"/>
    <w:rsid w:val="001F5C95"/>
    <w:rsid w:val="001F5C9E"/>
    <w:rsid w:val="001F5E73"/>
    <w:rsid w:val="001F5ED8"/>
    <w:rsid w:val="001F5F10"/>
    <w:rsid w:val="001F6192"/>
    <w:rsid w:val="001F6408"/>
    <w:rsid w:val="001F644E"/>
    <w:rsid w:val="001F67D0"/>
    <w:rsid w:val="001F6828"/>
    <w:rsid w:val="001F6ABC"/>
    <w:rsid w:val="001F6AE3"/>
    <w:rsid w:val="001F6E45"/>
    <w:rsid w:val="001F6F75"/>
    <w:rsid w:val="001F6FDD"/>
    <w:rsid w:val="001F6FF1"/>
    <w:rsid w:val="001F7317"/>
    <w:rsid w:val="001F7569"/>
    <w:rsid w:val="001F798D"/>
    <w:rsid w:val="001F7BC7"/>
    <w:rsid w:val="001F7C10"/>
    <w:rsid w:val="001F7D72"/>
    <w:rsid w:val="001F7DD6"/>
    <w:rsid w:val="001F7E94"/>
    <w:rsid w:val="001F7FCF"/>
    <w:rsid w:val="002000BF"/>
    <w:rsid w:val="002000F2"/>
    <w:rsid w:val="002000FC"/>
    <w:rsid w:val="002002C8"/>
    <w:rsid w:val="00200605"/>
    <w:rsid w:val="00200717"/>
    <w:rsid w:val="00200A92"/>
    <w:rsid w:val="00200BF9"/>
    <w:rsid w:val="002012E7"/>
    <w:rsid w:val="00201646"/>
    <w:rsid w:val="00201706"/>
    <w:rsid w:val="0020181B"/>
    <w:rsid w:val="00201A16"/>
    <w:rsid w:val="00201C7E"/>
    <w:rsid w:val="00201D11"/>
    <w:rsid w:val="00201D85"/>
    <w:rsid w:val="00201E81"/>
    <w:rsid w:val="00202201"/>
    <w:rsid w:val="00202257"/>
    <w:rsid w:val="00202D2E"/>
    <w:rsid w:val="00202DC2"/>
    <w:rsid w:val="00202E97"/>
    <w:rsid w:val="00203072"/>
    <w:rsid w:val="00203159"/>
    <w:rsid w:val="002031E9"/>
    <w:rsid w:val="002032D0"/>
    <w:rsid w:val="00203477"/>
    <w:rsid w:val="00203789"/>
    <w:rsid w:val="00203A6E"/>
    <w:rsid w:val="00203F00"/>
    <w:rsid w:val="00203F5C"/>
    <w:rsid w:val="0020418A"/>
    <w:rsid w:val="00204286"/>
    <w:rsid w:val="002047DE"/>
    <w:rsid w:val="00204A5A"/>
    <w:rsid w:val="00204C12"/>
    <w:rsid w:val="00204F93"/>
    <w:rsid w:val="00205230"/>
    <w:rsid w:val="00205635"/>
    <w:rsid w:val="00205646"/>
    <w:rsid w:val="0020573B"/>
    <w:rsid w:val="0020576D"/>
    <w:rsid w:val="002057FE"/>
    <w:rsid w:val="002058DC"/>
    <w:rsid w:val="0020590B"/>
    <w:rsid w:val="00205A60"/>
    <w:rsid w:val="00205AB2"/>
    <w:rsid w:val="00205B3B"/>
    <w:rsid w:val="00205CB2"/>
    <w:rsid w:val="0020610B"/>
    <w:rsid w:val="00206133"/>
    <w:rsid w:val="002063A7"/>
    <w:rsid w:val="00206672"/>
    <w:rsid w:val="0020674D"/>
    <w:rsid w:val="00206799"/>
    <w:rsid w:val="00206E1F"/>
    <w:rsid w:val="00206E5A"/>
    <w:rsid w:val="00206E89"/>
    <w:rsid w:val="00206F49"/>
    <w:rsid w:val="00206FFF"/>
    <w:rsid w:val="00207014"/>
    <w:rsid w:val="00207355"/>
    <w:rsid w:val="002075EC"/>
    <w:rsid w:val="0020760D"/>
    <w:rsid w:val="00207613"/>
    <w:rsid w:val="002076E5"/>
    <w:rsid w:val="002076EE"/>
    <w:rsid w:val="00207723"/>
    <w:rsid w:val="00207847"/>
    <w:rsid w:val="00207AF9"/>
    <w:rsid w:val="00207BB9"/>
    <w:rsid w:val="00207EB6"/>
    <w:rsid w:val="00210018"/>
    <w:rsid w:val="00210174"/>
    <w:rsid w:val="0021036E"/>
    <w:rsid w:val="00210901"/>
    <w:rsid w:val="002109D5"/>
    <w:rsid w:val="00210A2E"/>
    <w:rsid w:val="00210C84"/>
    <w:rsid w:val="00210C91"/>
    <w:rsid w:val="00210DC9"/>
    <w:rsid w:val="00210F3C"/>
    <w:rsid w:val="00210F42"/>
    <w:rsid w:val="00211042"/>
    <w:rsid w:val="00211258"/>
    <w:rsid w:val="00211345"/>
    <w:rsid w:val="00211390"/>
    <w:rsid w:val="002114FA"/>
    <w:rsid w:val="00211601"/>
    <w:rsid w:val="00211AE1"/>
    <w:rsid w:val="00211D31"/>
    <w:rsid w:val="00211DD9"/>
    <w:rsid w:val="00212510"/>
    <w:rsid w:val="002125B4"/>
    <w:rsid w:val="00212816"/>
    <w:rsid w:val="002129B2"/>
    <w:rsid w:val="00212C89"/>
    <w:rsid w:val="00212D30"/>
    <w:rsid w:val="00212FB0"/>
    <w:rsid w:val="0021308F"/>
    <w:rsid w:val="002130BD"/>
    <w:rsid w:val="00213341"/>
    <w:rsid w:val="00213598"/>
    <w:rsid w:val="00213851"/>
    <w:rsid w:val="00213AF9"/>
    <w:rsid w:val="0021463D"/>
    <w:rsid w:val="002146F8"/>
    <w:rsid w:val="00214E0D"/>
    <w:rsid w:val="00214EA5"/>
    <w:rsid w:val="00215175"/>
    <w:rsid w:val="0021572D"/>
    <w:rsid w:val="0021586D"/>
    <w:rsid w:val="002158EC"/>
    <w:rsid w:val="00215B2C"/>
    <w:rsid w:val="00215C0F"/>
    <w:rsid w:val="00215D5C"/>
    <w:rsid w:val="00215DFA"/>
    <w:rsid w:val="002160D2"/>
    <w:rsid w:val="00216211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498"/>
    <w:rsid w:val="0021763D"/>
    <w:rsid w:val="00217CE8"/>
    <w:rsid w:val="00217E05"/>
    <w:rsid w:val="00217EC7"/>
    <w:rsid w:val="002202EC"/>
    <w:rsid w:val="00220422"/>
    <w:rsid w:val="002204C4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444"/>
    <w:rsid w:val="002215AF"/>
    <w:rsid w:val="0022180C"/>
    <w:rsid w:val="002218BB"/>
    <w:rsid w:val="00221942"/>
    <w:rsid w:val="00221FEF"/>
    <w:rsid w:val="002221B4"/>
    <w:rsid w:val="002222A4"/>
    <w:rsid w:val="00222AA3"/>
    <w:rsid w:val="00222E17"/>
    <w:rsid w:val="00222EA3"/>
    <w:rsid w:val="00222F19"/>
    <w:rsid w:val="00222FFF"/>
    <w:rsid w:val="0022337A"/>
    <w:rsid w:val="00223833"/>
    <w:rsid w:val="00223ACD"/>
    <w:rsid w:val="00223ADC"/>
    <w:rsid w:val="00223D17"/>
    <w:rsid w:val="00223DB0"/>
    <w:rsid w:val="00223F34"/>
    <w:rsid w:val="00224093"/>
    <w:rsid w:val="002241C9"/>
    <w:rsid w:val="00224506"/>
    <w:rsid w:val="00224552"/>
    <w:rsid w:val="002245F8"/>
    <w:rsid w:val="00224890"/>
    <w:rsid w:val="002248E2"/>
    <w:rsid w:val="00224A9B"/>
    <w:rsid w:val="00224C25"/>
    <w:rsid w:val="0022539A"/>
    <w:rsid w:val="00225DB5"/>
    <w:rsid w:val="00226096"/>
    <w:rsid w:val="0022657F"/>
    <w:rsid w:val="0022683F"/>
    <w:rsid w:val="002269A7"/>
    <w:rsid w:val="00226BD3"/>
    <w:rsid w:val="00226C2B"/>
    <w:rsid w:val="00226D25"/>
    <w:rsid w:val="00226F21"/>
    <w:rsid w:val="002270F4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4A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20"/>
    <w:rsid w:val="00231AA9"/>
    <w:rsid w:val="00231ACD"/>
    <w:rsid w:val="00231D67"/>
    <w:rsid w:val="00231E15"/>
    <w:rsid w:val="00232191"/>
    <w:rsid w:val="00232486"/>
    <w:rsid w:val="002326B4"/>
    <w:rsid w:val="00232A1A"/>
    <w:rsid w:val="00232C8F"/>
    <w:rsid w:val="00232C9B"/>
    <w:rsid w:val="00232E34"/>
    <w:rsid w:val="00232E9D"/>
    <w:rsid w:val="00232FF5"/>
    <w:rsid w:val="00233301"/>
    <w:rsid w:val="0023361E"/>
    <w:rsid w:val="00233B04"/>
    <w:rsid w:val="00233B71"/>
    <w:rsid w:val="00233BAD"/>
    <w:rsid w:val="00233EAE"/>
    <w:rsid w:val="00233EBA"/>
    <w:rsid w:val="00233FD8"/>
    <w:rsid w:val="00234476"/>
    <w:rsid w:val="002344C8"/>
    <w:rsid w:val="002345CD"/>
    <w:rsid w:val="0023464A"/>
    <w:rsid w:val="002346B7"/>
    <w:rsid w:val="002346FA"/>
    <w:rsid w:val="002349C5"/>
    <w:rsid w:val="00234B18"/>
    <w:rsid w:val="0023529A"/>
    <w:rsid w:val="00235581"/>
    <w:rsid w:val="002355BE"/>
    <w:rsid w:val="00235698"/>
    <w:rsid w:val="00235724"/>
    <w:rsid w:val="00235C01"/>
    <w:rsid w:val="00235C4E"/>
    <w:rsid w:val="00235D2E"/>
    <w:rsid w:val="00235E33"/>
    <w:rsid w:val="00235EFC"/>
    <w:rsid w:val="0023626B"/>
    <w:rsid w:val="002362C4"/>
    <w:rsid w:val="002366C7"/>
    <w:rsid w:val="0023670A"/>
    <w:rsid w:val="00236713"/>
    <w:rsid w:val="002368CC"/>
    <w:rsid w:val="00236B66"/>
    <w:rsid w:val="00236C7C"/>
    <w:rsid w:val="00236F55"/>
    <w:rsid w:val="00236F71"/>
    <w:rsid w:val="00236F8A"/>
    <w:rsid w:val="002370A7"/>
    <w:rsid w:val="002372BA"/>
    <w:rsid w:val="002373FC"/>
    <w:rsid w:val="0023776F"/>
    <w:rsid w:val="002377E1"/>
    <w:rsid w:val="00237C6F"/>
    <w:rsid w:val="00237D22"/>
    <w:rsid w:val="00237EBF"/>
    <w:rsid w:val="002402C9"/>
    <w:rsid w:val="0024044A"/>
    <w:rsid w:val="00240669"/>
    <w:rsid w:val="00240B7D"/>
    <w:rsid w:val="00240F76"/>
    <w:rsid w:val="0024103F"/>
    <w:rsid w:val="0024104D"/>
    <w:rsid w:val="00241210"/>
    <w:rsid w:val="0024144B"/>
    <w:rsid w:val="00241576"/>
    <w:rsid w:val="0024162E"/>
    <w:rsid w:val="002416BC"/>
    <w:rsid w:val="00241702"/>
    <w:rsid w:val="0024171F"/>
    <w:rsid w:val="00241971"/>
    <w:rsid w:val="002419F3"/>
    <w:rsid w:val="00241B82"/>
    <w:rsid w:val="00241C24"/>
    <w:rsid w:val="00241C7B"/>
    <w:rsid w:val="00241F38"/>
    <w:rsid w:val="00241FAA"/>
    <w:rsid w:val="00242051"/>
    <w:rsid w:val="002421F2"/>
    <w:rsid w:val="00242317"/>
    <w:rsid w:val="002424E3"/>
    <w:rsid w:val="00242716"/>
    <w:rsid w:val="00242B2A"/>
    <w:rsid w:val="00242CAE"/>
    <w:rsid w:val="00242E0C"/>
    <w:rsid w:val="0024313D"/>
    <w:rsid w:val="002432E1"/>
    <w:rsid w:val="00243336"/>
    <w:rsid w:val="002435B0"/>
    <w:rsid w:val="002438F4"/>
    <w:rsid w:val="00243ACD"/>
    <w:rsid w:val="00243DCC"/>
    <w:rsid w:val="0024418B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02A"/>
    <w:rsid w:val="0024621C"/>
    <w:rsid w:val="002466A4"/>
    <w:rsid w:val="0024674C"/>
    <w:rsid w:val="00246999"/>
    <w:rsid w:val="00246C52"/>
    <w:rsid w:val="00246EB6"/>
    <w:rsid w:val="0024703D"/>
    <w:rsid w:val="002471AB"/>
    <w:rsid w:val="00247560"/>
    <w:rsid w:val="002476F6"/>
    <w:rsid w:val="002477FC"/>
    <w:rsid w:val="0024785A"/>
    <w:rsid w:val="00247C82"/>
    <w:rsid w:val="00247CAA"/>
    <w:rsid w:val="00247D14"/>
    <w:rsid w:val="00247D63"/>
    <w:rsid w:val="00247D8E"/>
    <w:rsid w:val="00247DD1"/>
    <w:rsid w:val="00247E16"/>
    <w:rsid w:val="00247E88"/>
    <w:rsid w:val="00247EDB"/>
    <w:rsid w:val="002501D4"/>
    <w:rsid w:val="002506E0"/>
    <w:rsid w:val="002507EA"/>
    <w:rsid w:val="00250A3E"/>
    <w:rsid w:val="00250D8E"/>
    <w:rsid w:val="00250D9C"/>
    <w:rsid w:val="00251117"/>
    <w:rsid w:val="002512A9"/>
    <w:rsid w:val="002513A1"/>
    <w:rsid w:val="002513D2"/>
    <w:rsid w:val="0025148A"/>
    <w:rsid w:val="002514DB"/>
    <w:rsid w:val="0025169E"/>
    <w:rsid w:val="00251744"/>
    <w:rsid w:val="00251929"/>
    <w:rsid w:val="00251B47"/>
    <w:rsid w:val="00251F5E"/>
    <w:rsid w:val="00252003"/>
    <w:rsid w:val="0025211A"/>
    <w:rsid w:val="002521CC"/>
    <w:rsid w:val="002522FF"/>
    <w:rsid w:val="00252333"/>
    <w:rsid w:val="00252535"/>
    <w:rsid w:val="00252546"/>
    <w:rsid w:val="00252834"/>
    <w:rsid w:val="0025299C"/>
    <w:rsid w:val="002529BA"/>
    <w:rsid w:val="00252A04"/>
    <w:rsid w:val="00252ADC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B0A"/>
    <w:rsid w:val="00253D64"/>
    <w:rsid w:val="002540EB"/>
    <w:rsid w:val="00254271"/>
    <w:rsid w:val="00254274"/>
    <w:rsid w:val="00254374"/>
    <w:rsid w:val="00254509"/>
    <w:rsid w:val="0025450B"/>
    <w:rsid w:val="00254794"/>
    <w:rsid w:val="00254AB2"/>
    <w:rsid w:val="00254CBD"/>
    <w:rsid w:val="0025563D"/>
    <w:rsid w:val="002556FA"/>
    <w:rsid w:val="00255A43"/>
    <w:rsid w:val="00255AFE"/>
    <w:rsid w:val="00255BED"/>
    <w:rsid w:val="00255C71"/>
    <w:rsid w:val="00255D02"/>
    <w:rsid w:val="002563C8"/>
    <w:rsid w:val="0025671A"/>
    <w:rsid w:val="002568B9"/>
    <w:rsid w:val="00256972"/>
    <w:rsid w:val="00256A18"/>
    <w:rsid w:val="00256A69"/>
    <w:rsid w:val="00256A70"/>
    <w:rsid w:val="00256F02"/>
    <w:rsid w:val="002571C8"/>
    <w:rsid w:val="002572F1"/>
    <w:rsid w:val="00257381"/>
    <w:rsid w:val="002578CD"/>
    <w:rsid w:val="00257A62"/>
    <w:rsid w:val="00257D54"/>
    <w:rsid w:val="00260156"/>
    <w:rsid w:val="002601AF"/>
    <w:rsid w:val="002603E3"/>
    <w:rsid w:val="00260455"/>
    <w:rsid w:val="0026060B"/>
    <w:rsid w:val="00260627"/>
    <w:rsid w:val="0026075E"/>
    <w:rsid w:val="002609EE"/>
    <w:rsid w:val="00260FAD"/>
    <w:rsid w:val="002610A7"/>
    <w:rsid w:val="00261145"/>
    <w:rsid w:val="002611C1"/>
    <w:rsid w:val="002611ED"/>
    <w:rsid w:val="00261208"/>
    <w:rsid w:val="002612A1"/>
    <w:rsid w:val="002613E8"/>
    <w:rsid w:val="00261781"/>
    <w:rsid w:val="00261D05"/>
    <w:rsid w:val="0026221D"/>
    <w:rsid w:val="002623AC"/>
    <w:rsid w:val="002625EC"/>
    <w:rsid w:val="00262979"/>
    <w:rsid w:val="0026298E"/>
    <w:rsid w:val="00262CEB"/>
    <w:rsid w:val="00262D97"/>
    <w:rsid w:val="00262DF1"/>
    <w:rsid w:val="00262E29"/>
    <w:rsid w:val="00262E69"/>
    <w:rsid w:val="00262E7F"/>
    <w:rsid w:val="00263038"/>
    <w:rsid w:val="00263041"/>
    <w:rsid w:val="00263057"/>
    <w:rsid w:val="0026353D"/>
    <w:rsid w:val="0026379D"/>
    <w:rsid w:val="002639A9"/>
    <w:rsid w:val="00263ABC"/>
    <w:rsid w:val="00263B02"/>
    <w:rsid w:val="00263B4D"/>
    <w:rsid w:val="00263DD9"/>
    <w:rsid w:val="002640AD"/>
    <w:rsid w:val="002640FD"/>
    <w:rsid w:val="00264360"/>
    <w:rsid w:val="0026436A"/>
    <w:rsid w:val="002643C7"/>
    <w:rsid w:val="0026455A"/>
    <w:rsid w:val="0026468A"/>
    <w:rsid w:val="00264C28"/>
    <w:rsid w:val="00264D70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6F7"/>
    <w:rsid w:val="00267799"/>
    <w:rsid w:val="002678DB"/>
    <w:rsid w:val="002678FE"/>
    <w:rsid w:val="00267FCD"/>
    <w:rsid w:val="0027015B"/>
    <w:rsid w:val="00270202"/>
    <w:rsid w:val="002703AF"/>
    <w:rsid w:val="00270422"/>
    <w:rsid w:val="0027058D"/>
    <w:rsid w:val="0027065A"/>
    <w:rsid w:val="00270C63"/>
    <w:rsid w:val="00270C98"/>
    <w:rsid w:val="00270E57"/>
    <w:rsid w:val="00270EF3"/>
    <w:rsid w:val="00270FAA"/>
    <w:rsid w:val="00271308"/>
    <w:rsid w:val="0027153D"/>
    <w:rsid w:val="00271738"/>
    <w:rsid w:val="00271833"/>
    <w:rsid w:val="0027193C"/>
    <w:rsid w:val="00271B14"/>
    <w:rsid w:val="00271B1E"/>
    <w:rsid w:val="00271BAF"/>
    <w:rsid w:val="00271EEF"/>
    <w:rsid w:val="00272200"/>
    <w:rsid w:val="002723BC"/>
    <w:rsid w:val="0027242C"/>
    <w:rsid w:val="00272474"/>
    <w:rsid w:val="00272633"/>
    <w:rsid w:val="00272742"/>
    <w:rsid w:val="00272944"/>
    <w:rsid w:val="00272C57"/>
    <w:rsid w:val="00272D06"/>
    <w:rsid w:val="00272D96"/>
    <w:rsid w:val="00272DBA"/>
    <w:rsid w:val="00272E04"/>
    <w:rsid w:val="00272FEB"/>
    <w:rsid w:val="0027309D"/>
    <w:rsid w:val="00273123"/>
    <w:rsid w:val="002738C9"/>
    <w:rsid w:val="00273B2D"/>
    <w:rsid w:val="00273C6E"/>
    <w:rsid w:val="00273CFB"/>
    <w:rsid w:val="00273DF4"/>
    <w:rsid w:val="002740F5"/>
    <w:rsid w:val="002741D8"/>
    <w:rsid w:val="0027441F"/>
    <w:rsid w:val="002744D8"/>
    <w:rsid w:val="002745C6"/>
    <w:rsid w:val="0027471E"/>
    <w:rsid w:val="002749C9"/>
    <w:rsid w:val="00274CA6"/>
    <w:rsid w:val="00274D08"/>
    <w:rsid w:val="00274D39"/>
    <w:rsid w:val="00275435"/>
    <w:rsid w:val="00275464"/>
    <w:rsid w:val="002754A6"/>
    <w:rsid w:val="0027568B"/>
    <w:rsid w:val="002756D5"/>
    <w:rsid w:val="002757F5"/>
    <w:rsid w:val="00275C70"/>
    <w:rsid w:val="00275FE4"/>
    <w:rsid w:val="00276001"/>
    <w:rsid w:val="00276133"/>
    <w:rsid w:val="002764FB"/>
    <w:rsid w:val="0027668A"/>
    <w:rsid w:val="00276AF0"/>
    <w:rsid w:val="00277267"/>
    <w:rsid w:val="00277418"/>
    <w:rsid w:val="002774D7"/>
    <w:rsid w:val="002775F2"/>
    <w:rsid w:val="002775FE"/>
    <w:rsid w:val="00277A46"/>
    <w:rsid w:val="00277DC3"/>
    <w:rsid w:val="00277E31"/>
    <w:rsid w:val="00277E66"/>
    <w:rsid w:val="00277FC8"/>
    <w:rsid w:val="00280106"/>
    <w:rsid w:val="002801E1"/>
    <w:rsid w:val="002801E2"/>
    <w:rsid w:val="0028052D"/>
    <w:rsid w:val="00280648"/>
    <w:rsid w:val="00280684"/>
    <w:rsid w:val="0028073A"/>
    <w:rsid w:val="00280851"/>
    <w:rsid w:val="00280867"/>
    <w:rsid w:val="00280960"/>
    <w:rsid w:val="00280B3B"/>
    <w:rsid w:val="002817DC"/>
    <w:rsid w:val="00281DD0"/>
    <w:rsid w:val="0028203A"/>
    <w:rsid w:val="0028249A"/>
    <w:rsid w:val="002825CE"/>
    <w:rsid w:val="002826D0"/>
    <w:rsid w:val="00282878"/>
    <w:rsid w:val="002829E8"/>
    <w:rsid w:val="00282E14"/>
    <w:rsid w:val="00283112"/>
    <w:rsid w:val="00283181"/>
    <w:rsid w:val="002831DC"/>
    <w:rsid w:val="00283362"/>
    <w:rsid w:val="002833CD"/>
    <w:rsid w:val="002835A5"/>
    <w:rsid w:val="002836DC"/>
    <w:rsid w:val="00283830"/>
    <w:rsid w:val="00283CE6"/>
    <w:rsid w:val="00283D6B"/>
    <w:rsid w:val="00283FCD"/>
    <w:rsid w:val="00284061"/>
    <w:rsid w:val="0028416B"/>
    <w:rsid w:val="002841C0"/>
    <w:rsid w:val="002846BE"/>
    <w:rsid w:val="00284705"/>
    <w:rsid w:val="00284920"/>
    <w:rsid w:val="002849CA"/>
    <w:rsid w:val="00284BF5"/>
    <w:rsid w:val="00284E7F"/>
    <w:rsid w:val="00285520"/>
    <w:rsid w:val="0028559A"/>
    <w:rsid w:val="00285681"/>
    <w:rsid w:val="0028583F"/>
    <w:rsid w:val="00285894"/>
    <w:rsid w:val="00285A39"/>
    <w:rsid w:val="00285D37"/>
    <w:rsid w:val="00285DC3"/>
    <w:rsid w:val="00285E28"/>
    <w:rsid w:val="00285FD2"/>
    <w:rsid w:val="0028627F"/>
    <w:rsid w:val="0028646D"/>
    <w:rsid w:val="00286487"/>
    <w:rsid w:val="0028660C"/>
    <w:rsid w:val="00286631"/>
    <w:rsid w:val="00286759"/>
    <w:rsid w:val="00286A45"/>
    <w:rsid w:val="00286B14"/>
    <w:rsid w:val="00286CA7"/>
    <w:rsid w:val="00286F76"/>
    <w:rsid w:val="00287376"/>
    <w:rsid w:val="00287438"/>
    <w:rsid w:val="00287643"/>
    <w:rsid w:val="0028776F"/>
    <w:rsid w:val="002877DE"/>
    <w:rsid w:val="00287AC8"/>
    <w:rsid w:val="00287BB8"/>
    <w:rsid w:val="00287C28"/>
    <w:rsid w:val="00287C41"/>
    <w:rsid w:val="00290254"/>
    <w:rsid w:val="00290296"/>
    <w:rsid w:val="00290452"/>
    <w:rsid w:val="002906A4"/>
    <w:rsid w:val="00290A44"/>
    <w:rsid w:val="00290AEA"/>
    <w:rsid w:val="00290FC4"/>
    <w:rsid w:val="00291403"/>
    <w:rsid w:val="002916E7"/>
    <w:rsid w:val="0029178F"/>
    <w:rsid w:val="00291A27"/>
    <w:rsid w:val="00291B01"/>
    <w:rsid w:val="00292235"/>
    <w:rsid w:val="0029266A"/>
    <w:rsid w:val="00292E10"/>
    <w:rsid w:val="00292E58"/>
    <w:rsid w:val="00292ED6"/>
    <w:rsid w:val="00292F66"/>
    <w:rsid w:val="002934E5"/>
    <w:rsid w:val="00293504"/>
    <w:rsid w:val="00294165"/>
    <w:rsid w:val="002941BC"/>
    <w:rsid w:val="002943ED"/>
    <w:rsid w:val="0029440E"/>
    <w:rsid w:val="002944CA"/>
    <w:rsid w:val="002945EB"/>
    <w:rsid w:val="00294722"/>
    <w:rsid w:val="002947E6"/>
    <w:rsid w:val="002948F9"/>
    <w:rsid w:val="00294AB1"/>
    <w:rsid w:val="00295226"/>
    <w:rsid w:val="002953CC"/>
    <w:rsid w:val="0029548C"/>
    <w:rsid w:val="00295539"/>
    <w:rsid w:val="00295573"/>
    <w:rsid w:val="002956E0"/>
    <w:rsid w:val="0029593A"/>
    <w:rsid w:val="00295DB4"/>
    <w:rsid w:val="00295F1C"/>
    <w:rsid w:val="00295F2A"/>
    <w:rsid w:val="00295FBE"/>
    <w:rsid w:val="0029625F"/>
    <w:rsid w:val="0029636B"/>
    <w:rsid w:val="0029638A"/>
    <w:rsid w:val="002963EC"/>
    <w:rsid w:val="00296504"/>
    <w:rsid w:val="00296508"/>
    <w:rsid w:val="002965C5"/>
    <w:rsid w:val="00296DFF"/>
    <w:rsid w:val="00296FD8"/>
    <w:rsid w:val="00297013"/>
    <w:rsid w:val="002970E1"/>
    <w:rsid w:val="0029743A"/>
    <w:rsid w:val="00297499"/>
    <w:rsid w:val="002974AA"/>
    <w:rsid w:val="00297ACA"/>
    <w:rsid w:val="00297CDB"/>
    <w:rsid w:val="00297F46"/>
    <w:rsid w:val="00297F71"/>
    <w:rsid w:val="002A0176"/>
    <w:rsid w:val="002A0204"/>
    <w:rsid w:val="002A021F"/>
    <w:rsid w:val="002A0581"/>
    <w:rsid w:val="002A05EF"/>
    <w:rsid w:val="002A0724"/>
    <w:rsid w:val="002A0ED3"/>
    <w:rsid w:val="002A0FB4"/>
    <w:rsid w:val="002A167F"/>
    <w:rsid w:val="002A1737"/>
    <w:rsid w:val="002A1A57"/>
    <w:rsid w:val="002A1CEF"/>
    <w:rsid w:val="002A1D2B"/>
    <w:rsid w:val="002A1DA1"/>
    <w:rsid w:val="002A2032"/>
    <w:rsid w:val="002A205B"/>
    <w:rsid w:val="002A20C0"/>
    <w:rsid w:val="002A22F3"/>
    <w:rsid w:val="002A24F5"/>
    <w:rsid w:val="002A253C"/>
    <w:rsid w:val="002A272B"/>
    <w:rsid w:val="002A2837"/>
    <w:rsid w:val="002A28CD"/>
    <w:rsid w:val="002A2E5C"/>
    <w:rsid w:val="002A2F2C"/>
    <w:rsid w:val="002A2FE5"/>
    <w:rsid w:val="002A317E"/>
    <w:rsid w:val="002A31FF"/>
    <w:rsid w:val="002A3668"/>
    <w:rsid w:val="002A3771"/>
    <w:rsid w:val="002A38C9"/>
    <w:rsid w:val="002A3B12"/>
    <w:rsid w:val="002A3BE5"/>
    <w:rsid w:val="002A3CF2"/>
    <w:rsid w:val="002A3FE8"/>
    <w:rsid w:val="002A40D2"/>
    <w:rsid w:val="002A40EB"/>
    <w:rsid w:val="002A4102"/>
    <w:rsid w:val="002A4172"/>
    <w:rsid w:val="002A453E"/>
    <w:rsid w:val="002A469C"/>
    <w:rsid w:val="002A4729"/>
    <w:rsid w:val="002A4798"/>
    <w:rsid w:val="002A482D"/>
    <w:rsid w:val="002A4918"/>
    <w:rsid w:val="002A4E20"/>
    <w:rsid w:val="002A523D"/>
    <w:rsid w:val="002A5488"/>
    <w:rsid w:val="002A54CA"/>
    <w:rsid w:val="002A5A18"/>
    <w:rsid w:val="002A5B16"/>
    <w:rsid w:val="002A5C34"/>
    <w:rsid w:val="002A5F32"/>
    <w:rsid w:val="002A5FC1"/>
    <w:rsid w:val="002A60B6"/>
    <w:rsid w:val="002A61BD"/>
    <w:rsid w:val="002A6201"/>
    <w:rsid w:val="002A6DD2"/>
    <w:rsid w:val="002A7052"/>
    <w:rsid w:val="002A732C"/>
    <w:rsid w:val="002A733B"/>
    <w:rsid w:val="002A7392"/>
    <w:rsid w:val="002A75E2"/>
    <w:rsid w:val="002A79B4"/>
    <w:rsid w:val="002A7A6A"/>
    <w:rsid w:val="002A7AB4"/>
    <w:rsid w:val="002A7B09"/>
    <w:rsid w:val="002A7B72"/>
    <w:rsid w:val="002A7CF6"/>
    <w:rsid w:val="002B0315"/>
    <w:rsid w:val="002B033D"/>
    <w:rsid w:val="002B07BF"/>
    <w:rsid w:val="002B0805"/>
    <w:rsid w:val="002B0A20"/>
    <w:rsid w:val="002B0C99"/>
    <w:rsid w:val="002B0D68"/>
    <w:rsid w:val="002B0EDA"/>
    <w:rsid w:val="002B10F9"/>
    <w:rsid w:val="002B14A0"/>
    <w:rsid w:val="002B1810"/>
    <w:rsid w:val="002B19C7"/>
    <w:rsid w:val="002B1AB0"/>
    <w:rsid w:val="002B1B10"/>
    <w:rsid w:val="002B1B15"/>
    <w:rsid w:val="002B1C1F"/>
    <w:rsid w:val="002B1FBF"/>
    <w:rsid w:val="002B21D6"/>
    <w:rsid w:val="002B27D9"/>
    <w:rsid w:val="002B27ED"/>
    <w:rsid w:val="002B295A"/>
    <w:rsid w:val="002B2B39"/>
    <w:rsid w:val="002B2BA0"/>
    <w:rsid w:val="002B2C92"/>
    <w:rsid w:val="002B2F85"/>
    <w:rsid w:val="002B3081"/>
    <w:rsid w:val="002B318B"/>
    <w:rsid w:val="002B32BC"/>
    <w:rsid w:val="002B340B"/>
    <w:rsid w:val="002B34AE"/>
    <w:rsid w:val="002B36E8"/>
    <w:rsid w:val="002B3718"/>
    <w:rsid w:val="002B3810"/>
    <w:rsid w:val="002B39EC"/>
    <w:rsid w:val="002B39ED"/>
    <w:rsid w:val="002B3D90"/>
    <w:rsid w:val="002B3E45"/>
    <w:rsid w:val="002B409D"/>
    <w:rsid w:val="002B4252"/>
    <w:rsid w:val="002B443B"/>
    <w:rsid w:val="002B46A6"/>
    <w:rsid w:val="002B4A64"/>
    <w:rsid w:val="002B4C39"/>
    <w:rsid w:val="002B547F"/>
    <w:rsid w:val="002B58A2"/>
    <w:rsid w:val="002B5976"/>
    <w:rsid w:val="002B5A76"/>
    <w:rsid w:val="002B5CE3"/>
    <w:rsid w:val="002B5E44"/>
    <w:rsid w:val="002B5ED1"/>
    <w:rsid w:val="002B6267"/>
    <w:rsid w:val="002B6397"/>
    <w:rsid w:val="002B64FE"/>
    <w:rsid w:val="002B651D"/>
    <w:rsid w:val="002B6886"/>
    <w:rsid w:val="002B6890"/>
    <w:rsid w:val="002B6949"/>
    <w:rsid w:val="002B694E"/>
    <w:rsid w:val="002B6BEA"/>
    <w:rsid w:val="002B6E52"/>
    <w:rsid w:val="002B6EC5"/>
    <w:rsid w:val="002B6FA0"/>
    <w:rsid w:val="002B712C"/>
    <w:rsid w:val="002B74EC"/>
    <w:rsid w:val="002B755E"/>
    <w:rsid w:val="002B783A"/>
    <w:rsid w:val="002B783E"/>
    <w:rsid w:val="002B7CD6"/>
    <w:rsid w:val="002C0112"/>
    <w:rsid w:val="002C044D"/>
    <w:rsid w:val="002C04C2"/>
    <w:rsid w:val="002C0619"/>
    <w:rsid w:val="002C07DF"/>
    <w:rsid w:val="002C0818"/>
    <w:rsid w:val="002C08D3"/>
    <w:rsid w:val="002C0D09"/>
    <w:rsid w:val="002C0DD0"/>
    <w:rsid w:val="002C0E0A"/>
    <w:rsid w:val="002C112D"/>
    <w:rsid w:val="002C12F0"/>
    <w:rsid w:val="002C1C99"/>
    <w:rsid w:val="002C1C9E"/>
    <w:rsid w:val="002C1DF1"/>
    <w:rsid w:val="002C203A"/>
    <w:rsid w:val="002C2107"/>
    <w:rsid w:val="002C218C"/>
    <w:rsid w:val="002C23E6"/>
    <w:rsid w:val="002C27C7"/>
    <w:rsid w:val="002C2C0E"/>
    <w:rsid w:val="002C2CE2"/>
    <w:rsid w:val="002C2D4D"/>
    <w:rsid w:val="002C2E8A"/>
    <w:rsid w:val="002C2FCD"/>
    <w:rsid w:val="002C302C"/>
    <w:rsid w:val="002C3084"/>
    <w:rsid w:val="002C36D3"/>
    <w:rsid w:val="002C39D3"/>
    <w:rsid w:val="002C3AE4"/>
    <w:rsid w:val="002C3BE2"/>
    <w:rsid w:val="002C3C99"/>
    <w:rsid w:val="002C3E89"/>
    <w:rsid w:val="002C421B"/>
    <w:rsid w:val="002C4462"/>
    <w:rsid w:val="002C4502"/>
    <w:rsid w:val="002C4580"/>
    <w:rsid w:val="002C4DA1"/>
    <w:rsid w:val="002C4FFD"/>
    <w:rsid w:val="002C5514"/>
    <w:rsid w:val="002C5533"/>
    <w:rsid w:val="002C55A7"/>
    <w:rsid w:val="002C5620"/>
    <w:rsid w:val="002C57C7"/>
    <w:rsid w:val="002C5A47"/>
    <w:rsid w:val="002C5A6B"/>
    <w:rsid w:val="002C5C40"/>
    <w:rsid w:val="002C5CB7"/>
    <w:rsid w:val="002C60BD"/>
    <w:rsid w:val="002C6165"/>
    <w:rsid w:val="002C61E0"/>
    <w:rsid w:val="002C6831"/>
    <w:rsid w:val="002C6CF5"/>
    <w:rsid w:val="002C706B"/>
    <w:rsid w:val="002C713B"/>
    <w:rsid w:val="002C782F"/>
    <w:rsid w:val="002C7B03"/>
    <w:rsid w:val="002C7B0D"/>
    <w:rsid w:val="002C7D95"/>
    <w:rsid w:val="002D001E"/>
    <w:rsid w:val="002D01C9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6EF"/>
    <w:rsid w:val="002D1735"/>
    <w:rsid w:val="002D1AA2"/>
    <w:rsid w:val="002D1BA0"/>
    <w:rsid w:val="002D2057"/>
    <w:rsid w:val="002D21F9"/>
    <w:rsid w:val="002D26D9"/>
    <w:rsid w:val="002D28E0"/>
    <w:rsid w:val="002D2AC4"/>
    <w:rsid w:val="002D2B4E"/>
    <w:rsid w:val="002D2C3A"/>
    <w:rsid w:val="002D2D54"/>
    <w:rsid w:val="002D2D87"/>
    <w:rsid w:val="002D326E"/>
    <w:rsid w:val="002D32F7"/>
    <w:rsid w:val="002D376E"/>
    <w:rsid w:val="002D3822"/>
    <w:rsid w:val="002D3848"/>
    <w:rsid w:val="002D3968"/>
    <w:rsid w:val="002D425A"/>
    <w:rsid w:val="002D4322"/>
    <w:rsid w:val="002D43E7"/>
    <w:rsid w:val="002D4561"/>
    <w:rsid w:val="002D46E5"/>
    <w:rsid w:val="002D4722"/>
    <w:rsid w:val="002D47FC"/>
    <w:rsid w:val="002D4820"/>
    <w:rsid w:val="002D49CC"/>
    <w:rsid w:val="002D4A54"/>
    <w:rsid w:val="002D4B11"/>
    <w:rsid w:val="002D4BEE"/>
    <w:rsid w:val="002D4E37"/>
    <w:rsid w:val="002D52E0"/>
    <w:rsid w:val="002D52EE"/>
    <w:rsid w:val="002D5560"/>
    <w:rsid w:val="002D57D5"/>
    <w:rsid w:val="002D59E5"/>
    <w:rsid w:val="002D59FB"/>
    <w:rsid w:val="002D5A0C"/>
    <w:rsid w:val="002D5DEA"/>
    <w:rsid w:val="002D5E2D"/>
    <w:rsid w:val="002D6127"/>
    <w:rsid w:val="002D632A"/>
    <w:rsid w:val="002D6516"/>
    <w:rsid w:val="002D65B1"/>
    <w:rsid w:val="002D662E"/>
    <w:rsid w:val="002D66B8"/>
    <w:rsid w:val="002D688C"/>
    <w:rsid w:val="002D68C3"/>
    <w:rsid w:val="002D6C21"/>
    <w:rsid w:val="002D6C69"/>
    <w:rsid w:val="002D6E52"/>
    <w:rsid w:val="002D6F46"/>
    <w:rsid w:val="002D75B9"/>
    <w:rsid w:val="002D7665"/>
    <w:rsid w:val="002D772F"/>
    <w:rsid w:val="002D7742"/>
    <w:rsid w:val="002D79AB"/>
    <w:rsid w:val="002D7A4B"/>
    <w:rsid w:val="002D7C7C"/>
    <w:rsid w:val="002E018E"/>
    <w:rsid w:val="002E02A2"/>
    <w:rsid w:val="002E04F0"/>
    <w:rsid w:val="002E079B"/>
    <w:rsid w:val="002E0888"/>
    <w:rsid w:val="002E0BCB"/>
    <w:rsid w:val="002E0C63"/>
    <w:rsid w:val="002E0E4F"/>
    <w:rsid w:val="002E0E94"/>
    <w:rsid w:val="002E16BC"/>
    <w:rsid w:val="002E188E"/>
    <w:rsid w:val="002E1941"/>
    <w:rsid w:val="002E196F"/>
    <w:rsid w:val="002E1AC7"/>
    <w:rsid w:val="002E1B94"/>
    <w:rsid w:val="002E1D99"/>
    <w:rsid w:val="002E21D5"/>
    <w:rsid w:val="002E251B"/>
    <w:rsid w:val="002E2802"/>
    <w:rsid w:val="002E281F"/>
    <w:rsid w:val="002E2923"/>
    <w:rsid w:val="002E2959"/>
    <w:rsid w:val="002E2A49"/>
    <w:rsid w:val="002E2A76"/>
    <w:rsid w:val="002E2A7A"/>
    <w:rsid w:val="002E2BBB"/>
    <w:rsid w:val="002E2E6E"/>
    <w:rsid w:val="002E306D"/>
    <w:rsid w:val="002E3261"/>
    <w:rsid w:val="002E3419"/>
    <w:rsid w:val="002E34BF"/>
    <w:rsid w:val="002E34E6"/>
    <w:rsid w:val="002E3624"/>
    <w:rsid w:val="002E3653"/>
    <w:rsid w:val="002E36AE"/>
    <w:rsid w:val="002E3858"/>
    <w:rsid w:val="002E38B7"/>
    <w:rsid w:val="002E3BCB"/>
    <w:rsid w:val="002E3BD9"/>
    <w:rsid w:val="002E43DA"/>
    <w:rsid w:val="002E45DF"/>
    <w:rsid w:val="002E47CA"/>
    <w:rsid w:val="002E496F"/>
    <w:rsid w:val="002E4D0B"/>
    <w:rsid w:val="002E5058"/>
    <w:rsid w:val="002E56DE"/>
    <w:rsid w:val="002E58E1"/>
    <w:rsid w:val="002E58FE"/>
    <w:rsid w:val="002E5BDD"/>
    <w:rsid w:val="002E5C56"/>
    <w:rsid w:val="002E63DB"/>
    <w:rsid w:val="002E679D"/>
    <w:rsid w:val="002E6C98"/>
    <w:rsid w:val="002E6CE4"/>
    <w:rsid w:val="002E6D1F"/>
    <w:rsid w:val="002E6E91"/>
    <w:rsid w:val="002E6EFC"/>
    <w:rsid w:val="002E7321"/>
    <w:rsid w:val="002E77C9"/>
    <w:rsid w:val="002E7894"/>
    <w:rsid w:val="002E7BB2"/>
    <w:rsid w:val="002E7C5F"/>
    <w:rsid w:val="002F003F"/>
    <w:rsid w:val="002F0045"/>
    <w:rsid w:val="002F00F0"/>
    <w:rsid w:val="002F025B"/>
    <w:rsid w:val="002F0292"/>
    <w:rsid w:val="002F0684"/>
    <w:rsid w:val="002F0ADB"/>
    <w:rsid w:val="002F1123"/>
    <w:rsid w:val="002F11EF"/>
    <w:rsid w:val="002F13E1"/>
    <w:rsid w:val="002F1542"/>
    <w:rsid w:val="002F16D4"/>
    <w:rsid w:val="002F17A3"/>
    <w:rsid w:val="002F19D0"/>
    <w:rsid w:val="002F2508"/>
    <w:rsid w:val="002F2639"/>
    <w:rsid w:val="002F27A9"/>
    <w:rsid w:val="002F29D2"/>
    <w:rsid w:val="002F2AE0"/>
    <w:rsid w:val="002F2AE4"/>
    <w:rsid w:val="002F2B3F"/>
    <w:rsid w:val="002F2B41"/>
    <w:rsid w:val="002F300D"/>
    <w:rsid w:val="002F359D"/>
    <w:rsid w:val="002F3954"/>
    <w:rsid w:val="002F3BB6"/>
    <w:rsid w:val="002F3CC3"/>
    <w:rsid w:val="002F3E59"/>
    <w:rsid w:val="002F3F16"/>
    <w:rsid w:val="002F413F"/>
    <w:rsid w:val="002F44AD"/>
    <w:rsid w:val="002F45D3"/>
    <w:rsid w:val="002F470C"/>
    <w:rsid w:val="002F48D4"/>
    <w:rsid w:val="002F4934"/>
    <w:rsid w:val="002F4A52"/>
    <w:rsid w:val="002F4CF5"/>
    <w:rsid w:val="002F4DEB"/>
    <w:rsid w:val="002F4E55"/>
    <w:rsid w:val="002F4FC5"/>
    <w:rsid w:val="002F50E1"/>
    <w:rsid w:val="002F51D5"/>
    <w:rsid w:val="002F5422"/>
    <w:rsid w:val="002F55D2"/>
    <w:rsid w:val="002F5634"/>
    <w:rsid w:val="002F5B57"/>
    <w:rsid w:val="002F5C74"/>
    <w:rsid w:val="002F5DC5"/>
    <w:rsid w:val="002F5EC4"/>
    <w:rsid w:val="002F5F7C"/>
    <w:rsid w:val="002F5FDA"/>
    <w:rsid w:val="002F619C"/>
    <w:rsid w:val="002F6319"/>
    <w:rsid w:val="002F6693"/>
    <w:rsid w:val="002F68CE"/>
    <w:rsid w:val="002F68F3"/>
    <w:rsid w:val="002F6B76"/>
    <w:rsid w:val="002F6B96"/>
    <w:rsid w:val="002F6BDA"/>
    <w:rsid w:val="002F6EA2"/>
    <w:rsid w:val="002F7122"/>
    <w:rsid w:val="002F7305"/>
    <w:rsid w:val="002F7975"/>
    <w:rsid w:val="002F7B04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E58"/>
    <w:rsid w:val="00300F5E"/>
    <w:rsid w:val="003010EE"/>
    <w:rsid w:val="003011C0"/>
    <w:rsid w:val="003012B7"/>
    <w:rsid w:val="00301358"/>
    <w:rsid w:val="003015DF"/>
    <w:rsid w:val="0030167B"/>
    <w:rsid w:val="003019F6"/>
    <w:rsid w:val="00301B5D"/>
    <w:rsid w:val="00301BFF"/>
    <w:rsid w:val="00301CEF"/>
    <w:rsid w:val="00301DCA"/>
    <w:rsid w:val="00301EE4"/>
    <w:rsid w:val="00302144"/>
    <w:rsid w:val="00302239"/>
    <w:rsid w:val="00302379"/>
    <w:rsid w:val="003024AF"/>
    <w:rsid w:val="003024DE"/>
    <w:rsid w:val="00302519"/>
    <w:rsid w:val="00302701"/>
    <w:rsid w:val="00302739"/>
    <w:rsid w:val="00302766"/>
    <w:rsid w:val="003034FC"/>
    <w:rsid w:val="0030361B"/>
    <w:rsid w:val="003039EA"/>
    <w:rsid w:val="00303AEC"/>
    <w:rsid w:val="00303C07"/>
    <w:rsid w:val="00303DDD"/>
    <w:rsid w:val="00303FB7"/>
    <w:rsid w:val="003040FF"/>
    <w:rsid w:val="00304221"/>
    <w:rsid w:val="00304373"/>
    <w:rsid w:val="00304549"/>
    <w:rsid w:val="003045A3"/>
    <w:rsid w:val="00304AC5"/>
    <w:rsid w:val="00304BB6"/>
    <w:rsid w:val="00304CE8"/>
    <w:rsid w:val="00304D13"/>
    <w:rsid w:val="00304FCA"/>
    <w:rsid w:val="00305062"/>
    <w:rsid w:val="00305410"/>
    <w:rsid w:val="003059C1"/>
    <w:rsid w:val="00305C4B"/>
    <w:rsid w:val="00306079"/>
    <w:rsid w:val="003064B4"/>
    <w:rsid w:val="003065FB"/>
    <w:rsid w:val="003068F4"/>
    <w:rsid w:val="00306C20"/>
    <w:rsid w:val="00306F80"/>
    <w:rsid w:val="00307548"/>
    <w:rsid w:val="00307640"/>
    <w:rsid w:val="003078A1"/>
    <w:rsid w:val="00307B27"/>
    <w:rsid w:val="00307BD1"/>
    <w:rsid w:val="00307C5E"/>
    <w:rsid w:val="00307D05"/>
    <w:rsid w:val="00307F28"/>
    <w:rsid w:val="003101DC"/>
    <w:rsid w:val="00310339"/>
    <w:rsid w:val="0031035A"/>
    <w:rsid w:val="00310384"/>
    <w:rsid w:val="0031064F"/>
    <w:rsid w:val="003106EF"/>
    <w:rsid w:val="00310844"/>
    <w:rsid w:val="003109A8"/>
    <w:rsid w:val="00310C62"/>
    <w:rsid w:val="00310CC6"/>
    <w:rsid w:val="0031120B"/>
    <w:rsid w:val="00311325"/>
    <w:rsid w:val="00311642"/>
    <w:rsid w:val="00311761"/>
    <w:rsid w:val="00311941"/>
    <w:rsid w:val="00311DE2"/>
    <w:rsid w:val="003121B8"/>
    <w:rsid w:val="0031226C"/>
    <w:rsid w:val="0031237E"/>
    <w:rsid w:val="00312B72"/>
    <w:rsid w:val="003137A0"/>
    <w:rsid w:val="003137ED"/>
    <w:rsid w:val="00313839"/>
    <w:rsid w:val="00313AFB"/>
    <w:rsid w:val="00313C4F"/>
    <w:rsid w:val="00313EE1"/>
    <w:rsid w:val="00313FAC"/>
    <w:rsid w:val="003141C2"/>
    <w:rsid w:val="00314629"/>
    <w:rsid w:val="00314851"/>
    <w:rsid w:val="00314B03"/>
    <w:rsid w:val="00314B31"/>
    <w:rsid w:val="00314F34"/>
    <w:rsid w:val="003151D8"/>
    <w:rsid w:val="003152F3"/>
    <w:rsid w:val="0031599D"/>
    <w:rsid w:val="00315B92"/>
    <w:rsid w:val="00315BA7"/>
    <w:rsid w:val="00315BAB"/>
    <w:rsid w:val="00315F72"/>
    <w:rsid w:val="0031601F"/>
    <w:rsid w:val="00316072"/>
    <w:rsid w:val="00316265"/>
    <w:rsid w:val="0031639C"/>
    <w:rsid w:val="00316607"/>
    <w:rsid w:val="00316BF5"/>
    <w:rsid w:val="00316C58"/>
    <w:rsid w:val="00316E46"/>
    <w:rsid w:val="00316F92"/>
    <w:rsid w:val="00317050"/>
    <w:rsid w:val="003170C9"/>
    <w:rsid w:val="0031767D"/>
    <w:rsid w:val="00317884"/>
    <w:rsid w:val="003178BE"/>
    <w:rsid w:val="00317BA1"/>
    <w:rsid w:val="003200D5"/>
    <w:rsid w:val="003200E7"/>
    <w:rsid w:val="003201CE"/>
    <w:rsid w:val="003201E5"/>
    <w:rsid w:val="003203FA"/>
    <w:rsid w:val="0032080F"/>
    <w:rsid w:val="0032087E"/>
    <w:rsid w:val="00320B1B"/>
    <w:rsid w:val="00320B34"/>
    <w:rsid w:val="00320C96"/>
    <w:rsid w:val="0032124A"/>
    <w:rsid w:val="003214CB"/>
    <w:rsid w:val="0032172E"/>
    <w:rsid w:val="00321822"/>
    <w:rsid w:val="003218E7"/>
    <w:rsid w:val="00321A59"/>
    <w:rsid w:val="00321B02"/>
    <w:rsid w:val="003222E4"/>
    <w:rsid w:val="00322352"/>
    <w:rsid w:val="00322545"/>
    <w:rsid w:val="00322647"/>
    <w:rsid w:val="00322751"/>
    <w:rsid w:val="00322918"/>
    <w:rsid w:val="00322A07"/>
    <w:rsid w:val="00322A6A"/>
    <w:rsid w:val="00322BC3"/>
    <w:rsid w:val="00322E3B"/>
    <w:rsid w:val="0032313E"/>
    <w:rsid w:val="00323191"/>
    <w:rsid w:val="0032336C"/>
    <w:rsid w:val="003234B8"/>
    <w:rsid w:val="003234EF"/>
    <w:rsid w:val="00323634"/>
    <w:rsid w:val="00323FAD"/>
    <w:rsid w:val="003246B6"/>
    <w:rsid w:val="00324731"/>
    <w:rsid w:val="0032478F"/>
    <w:rsid w:val="003249F8"/>
    <w:rsid w:val="00324A34"/>
    <w:rsid w:val="00324B4B"/>
    <w:rsid w:val="00324EA0"/>
    <w:rsid w:val="0032512C"/>
    <w:rsid w:val="0032515B"/>
    <w:rsid w:val="00325319"/>
    <w:rsid w:val="00325A1C"/>
    <w:rsid w:val="00325CB5"/>
    <w:rsid w:val="00325D4E"/>
    <w:rsid w:val="003260B3"/>
    <w:rsid w:val="003260C1"/>
    <w:rsid w:val="0032636D"/>
    <w:rsid w:val="0032649F"/>
    <w:rsid w:val="0032661F"/>
    <w:rsid w:val="003268E2"/>
    <w:rsid w:val="0032695B"/>
    <w:rsid w:val="00326BBA"/>
    <w:rsid w:val="00326D0F"/>
    <w:rsid w:val="00326F3F"/>
    <w:rsid w:val="003271E3"/>
    <w:rsid w:val="003272D0"/>
    <w:rsid w:val="003273DE"/>
    <w:rsid w:val="00327470"/>
    <w:rsid w:val="003277AD"/>
    <w:rsid w:val="003277E2"/>
    <w:rsid w:val="003278C7"/>
    <w:rsid w:val="0032793B"/>
    <w:rsid w:val="00327AD0"/>
    <w:rsid w:val="00327AEA"/>
    <w:rsid w:val="00327CBA"/>
    <w:rsid w:val="0033052E"/>
    <w:rsid w:val="00330865"/>
    <w:rsid w:val="003308C4"/>
    <w:rsid w:val="00330AA6"/>
    <w:rsid w:val="00330B9C"/>
    <w:rsid w:val="00330C30"/>
    <w:rsid w:val="00330DE8"/>
    <w:rsid w:val="00331406"/>
    <w:rsid w:val="003314D9"/>
    <w:rsid w:val="00331BCC"/>
    <w:rsid w:val="00331C8B"/>
    <w:rsid w:val="003321C3"/>
    <w:rsid w:val="00332548"/>
    <w:rsid w:val="0033286E"/>
    <w:rsid w:val="00332962"/>
    <w:rsid w:val="003329CF"/>
    <w:rsid w:val="00332B43"/>
    <w:rsid w:val="00332B77"/>
    <w:rsid w:val="00332C85"/>
    <w:rsid w:val="00332E06"/>
    <w:rsid w:val="00332F29"/>
    <w:rsid w:val="00333049"/>
    <w:rsid w:val="003336CA"/>
    <w:rsid w:val="00333BA8"/>
    <w:rsid w:val="00333CD8"/>
    <w:rsid w:val="0033443F"/>
    <w:rsid w:val="0033458F"/>
    <w:rsid w:val="00335250"/>
    <w:rsid w:val="00335664"/>
    <w:rsid w:val="0033592C"/>
    <w:rsid w:val="00335968"/>
    <w:rsid w:val="003359AA"/>
    <w:rsid w:val="00335B10"/>
    <w:rsid w:val="00335B78"/>
    <w:rsid w:val="00335D66"/>
    <w:rsid w:val="00335DF1"/>
    <w:rsid w:val="00335E2A"/>
    <w:rsid w:val="00336225"/>
    <w:rsid w:val="0033626B"/>
    <w:rsid w:val="00336780"/>
    <w:rsid w:val="003367C5"/>
    <w:rsid w:val="00336822"/>
    <w:rsid w:val="003370D3"/>
    <w:rsid w:val="003370FC"/>
    <w:rsid w:val="00337484"/>
    <w:rsid w:val="0033748C"/>
    <w:rsid w:val="003376CF"/>
    <w:rsid w:val="00337B0D"/>
    <w:rsid w:val="00337C71"/>
    <w:rsid w:val="00337C82"/>
    <w:rsid w:val="00337FE2"/>
    <w:rsid w:val="0034013E"/>
    <w:rsid w:val="00340434"/>
    <w:rsid w:val="00340450"/>
    <w:rsid w:val="00340478"/>
    <w:rsid w:val="003405C1"/>
    <w:rsid w:val="00340A6D"/>
    <w:rsid w:val="00340D9C"/>
    <w:rsid w:val="00340E16"/>
    <w:rsid w:val="00340E58"/>
    <w:rsid w:val="00340EF1"/>
    <w:rsid w:val="00341087"/>
    <w:rsid w:val="003411D5"/>
    <w:rsid w:val="003412CF"/>
    <w:rsid w:val="0034132D"/>
    <w:rsid w:val="00341412"/>
    <w:rsid w:val="003414FD"/>
    <w:rsid w:val="00341CDF"/>
    <w:rsid w:val="00341CE8"/>
    <w:rsid w:val="003423D9"/>
    <w:rsid w:val="0034243C"/>
    <w:rsid w:val="0034246D"/>
    <w:rsid w:val="003426DE"/>
    <w:rsid w:val="0034297F"/>
    <w:rsid w:val="00342BD7"/>
    <w:rsid w:val="00342BEC"/>
    <w:rsid w:val="00342F96"/>
    <w:rsid w:val="00343038"/>
    <w:rsid w:val="0034305B"/>
    <w:rsid w:val="003430E0"/>
    <w:rsid w:val="00343341"/>
    <w:rsid w:val="00343399"/>
    <w:rsid w:val="003433CA"/>
    <w:rsid w:val="003436C9"/>
    <w:rsid w:val="00343752"/>
    <w:rsid w:val="003437AD"/>
    <w:rsid w:val="0034398A"/>
    <w:rsid w:val="003439FE"/>
    <w:rsid w:val="00343ABD"/>
    <w:rsid w:val="00343BC2"/>
    <w:rsid w:val="00343C24"/>
    <w:rsid w:val="00343F90"/>
    <w:rsid w:val="00344021"/>
    <w:rsid w:val="00344312"/>
    <w:rsid w:val="003445D9"/>
    <w:rsid w:val="00344725"/>
    <w:rsid w:val="00344D2D"/>
    <w:rsid w:val="00344E6D"/>
    <w:rsid w:val="00344F75"/>
    <w:rsid w:val="0034511B"/>
    <w:rsid w:val="00345B97"/>
    <w:rsid w:val="0034668E"/>
    <w:rsid w:val="00346B4B"/>
    <w:rsid w:val="00346BD4"/>
    <w:rsid w:val="00346D3D"/>
    <w:rsid w:val="00346D53"/>
    <w:rsid w:val="00346FCB"/>
    <w:rsid w:val="003471DC"/>
    <w:rsid w:val="00347265"/>
    <w:rsid w:val="0034745C"/>
    <w:rsid w:val="003474A5"/>
    <w:rsid w:val="003477EA"/>
    <w:rsid w:val="00347879"/>
    <w:rsid w:val="00347A80"/>
    <w:rsid w:val="00347B9B"/>
    <w:rsid w:val="00347F2E"/>
    <w:rsid w:val="0035025F"/>
    <w:rsid w:val="003503F4"/>
    <w:rsid w:val="0035041A"/>
    <w:rsid w:val="0035053E"/>
    <w:rsid w:val="003505AD"/>
    <w:rsid w:val="00350631"/>
    <w:rsid w:val="00350722"/>
    <w:rsid w:val="00350D1D"/>
    <w:rsid w:val="00350EFC"/>
    <w:rsid w:val="00350FE6"/>
    <w:rsid w:val="0035173C"/>
    <w:rsid w:val="00351768"/>
    <w:rsid w:val="0035180B"/>
    <w:rsid w:val="00351A39"/>
    <w:rsid w:val="00351C98"/>
    <w:rsid w:val="00351D57"/>
    <w:rsid w:val="003520F9"/>
    <w:rsid w:val="0035216E"/>
    <w:rsid w:val="00352208"/>
    <w:rsid w:val="003524B9"/>
    <w:rsid w:val="0035252D"/>
    <w:rsid w:val="0035265C"/>
    <w:rsid w:val="00352759"/>
    <w:rsid w:val="003527BB"/>
    <w:rsid w:val="00352828"/>
    <w:rsid w:val="00352952"/>
    <w:rsid w:val="00352A7E"/>
    <w:rsid w:val="00352CC9"/>
    <w:rsid w:val="00352D1D"/>
    <w:rsid w:val="00352DAE"/>
    <w:rsid w:val="00352E96"/>
    <w:rsid w:val="00352FD6"/>
    <w:rsid w:val="00352FE2"/>
    <w:rsid w:val="003530A0"/>
    <w:rsid w:val="003531B0"/>
    <w:rsid w:val="003531B3"/>
    <w:rsid w:val="003532D2"/>
    <w:rsid w:val="0035335B"/>
    <w:rsid w:val="003533CE"/>
    <w:rsid w:val="003533D2"/>
    <w:rsid w:val="00353475"/>
    <w:rsid w:val="003536C6"/>
    <w:rsid w:val="003536D5"/>
    <w:rsid w:val="003539B2"/>
    <w:rsid w:val="00353B2B"/>
    <w:rsid w:val="00353D9C"/>
    <w:rsid w:val="00353F9F"/>
    <w:rsid w:val="0035414B"/>
    <w:rsid w:val="00354328"/>
    <w:rsid w:val="003545B4"/>
    <w:rsid w:val="003545D6"/>
    <w:rsid w:val="0035472D"/>
    <w:rsid w:val="003549FD"/>
    <w:rsid w:val="00354C42"/>
    <w:rsid w:val="00355122"/>
    <w:rsid w:val="003552C6"/>
    <w:rsid w:val="00355613"/>
    <w:rsid w:val="00355A83"/>
    <w:rsid w:val="00355DA2"/>
    <w:rsid w:val="00356068"/>
    <w:rsid w:val="003560B8"/>
    <w:rsid w:val="003562D7"/>
    <w:rsid w:val="00356353"/>
    <w:rsid w:val="003564E8"/>
    <w:rsid w:val="00356604"/>
    <w:rsid w:val="003567C9"/>
    <w:rsid w:val="00356BA5"/>
    <w:rsid w:val="00356CEC"/>
    <w:rsid w:val="00356DBE"/>
    <w:rsid w:val="003572DE"/>
    <w:rsid w:val="003574DC"/>
    <w:rsid w:val="00357659"/>
    <w:rsid w:val="00357668"/>
    <w:rsid w:val="00357712"/>
    <w:rsid w:val="00357841"/>
    <w:rsid w:val="00357A36"/>
    <w:rsid w:val="00357B14"/>
    <w:rsid w:val="00357D5E"/>
    <w:rsid w:val="00357D8A"/>
    <w:rsid w:val="003600AD"/>
    <w:rsid w:val="0036012E"/>
    <w:rsid w:val="00360396"/>
    <w:rsid w:val="003603BE"/>
    <w:rsid w:val="003604DB"/>
    <w:rsid w:val="00360535"/>
    <w:rsid w:val="0036056F"/>
    <w:rsid w:val="003605BB"/>
    <w:rsid w:val="003605FF"/>
    <w:rsid w:val="003609B4"/>
    <w:rsid w:val="00360B69"/>
    <w:rsid w:val="00360B92"/>
    <w:rsid w:val="00360D1F"/>
    <w:rsid w:val="00361049"/>
    <w:rsid w:val="003616BC"/>
    <w:rsid w:val="003617B5"/>
    <w:rsid w:val="0036185C"/>
    <w:rsid w:val="0036235C"/>
    <w:rsid w:val="0036262C"/>
    <w:rsid w:val="00362835"/>
    <w:rsid w:val="0036299F"/>
    <w:rsid w:val="00362B7F"/>
    <w:rsid w:val="00362C5A"/>
    <w:rsid w:val="003635DD"/>
    <w:rsid w:val="00363631"/>
    <w:rsid w:val="003639CA"/>
    <w:rsid w:val="00363EA9"/>
    <w:rsid w:val="00363EFB"/>
    <w:rsid w:val="00363F7A"/>
    <w:rsid w:val="0036408C"/>
    <w:rsid w:val="00364266"/>
    <w:rsid w:val="003644EC"/>
    <w:rsid w:val="00364680"/>
    <w:rsid w:val="00364954"/>
    <w:rsid w:val="00364A63"/>
    <w:rsid w:val="00364F8E"/>
    <w:rsid w:val="00364FAE"/>
    <w:rsid w:val="00365322"/>
    <w:rsid w:val="00365351"/>
    <w:rsid w:val="0036561B"/>
    <w:rsid w:val="0036585C"/>
    <w:rsid w:val="00365A85"/>
    <w:rsid w:val="00365A9C"/>
    <w:rsid w:val="00365C6A"/>
    <w:rsid w:val="00365CF4"/>
    <w:rsid w:val="0036616D"/>
    <w:rsid w:val="00366482"/>
    <w:rsid w:val="003669D1"/>
    <w:rsid w:val="00366B92"/>
    <w:rsid w:val="00366C57"/>
    <w:rsid w:val="00366FD7"/>
    <w:rsid w:val="003671C1"/>
    <w:rsid w:val="00367327"/>
    <w:rsid w:val="003676BB"/>
    <w:rsid w:val="003678E8"/>
    <w:rsid w:val="00367A09"/>
    <w:rsid w:val="00367AD6"/>
    <w:rsid w:val="00367D2F"/>
    <w:rsid w:val="00367DE0"/>
    <w:rsid w:val="00367E6E"/>
    <w:rsid w:val="0037004D"/>
    <w:rsid w:val="003700A7"/>
    <w:rsid w:val="00370107"/>
    <w:rsid w:val="00370168"/>
    <w:rsid w:val="003701BD"/>
    <w:rsid w:val="0037023A"/>
    <w:rsid w:val="0037023F"/>
    <w:rsid w:val="00370285"/>
    <w:rsid w:val="003703E7"/>
    <w:rsid w:val="00370467"/>
    <w:rsid w:val="003704EE"/>
    <w:rsid w:val="0037053E"/>
    <w:rsid w:val="00370880"/>
    <w:rsid w:val="00370BB8"/>
    <w:rsid w:val="00370C28"/>
    <w:rsid w:val="00370EFD"/>
    <w:rsid w:val="00371137"/>
    <w:rsid w:val="003711AA"/>
    <w:rsid w:val="0037126E"/>
    <w:rsid w:val="00371436"/>
    <w:rsid w:val="00371503"/>
    <w:rsid w:val="00371766"/>
    <w:rsid w:val="0037177E"/>
    <w:rsid w:val="00371831"/>
    <w:rsid w:val="003719F5"/>
    <w:rsid w:val="00371A1A"/>
    <w:rsid w:val="00371D19"/>
    <w:rsid w:val="00371D42"/>
    <w:rsid w:val="00371E3F"/>
    <w:rsid w:val="00371F62"/>
    <w:rsid w:val="00372029"/>
    <w:rsid w:val="0037210C"/>
    <w:rsid w:val="003721DD"/>
    <w:rsid w:val="0037222A"/>
    <w:rsid w:val="00372389"/>
    <w:rsid w:val="003724A1"/>
    <w:rsid w:val="0037258E"/>
    <w:rsid w:val="003727ED"/>
    <w:rsid w:val="00372A6B"/>
    <w:rsid w:val="00372E41"/>
    <w:rsid w:val="00372FD7"/>
    <w:rsid w:val="00373103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208"/>
    <w:rsid w:val="003744CB"/>
    <w:rsid w:val="00374804"/>
    <w:rsid w:val="0037495B"/>
    <w:rsid w:val="00374C6F"/>
    <w:rsid w:val="00374DF1"/>
    <w:rsid w:val="00374E17"/>
    <w:rsid w:val="00374F06"/>
    <w:rsid w:val="00374F99"/>
    <w:rsid w:val="003750A2"/>
    <w:rsid w:val="0037537B"/>
    <w:rsid w:val="003753BE"/>
    <w:rsid w:val="003755F9"/>
    <w:rsid w:val="003758D9"/>
    <w:rsid w:val="00375AE6"/>
    <w:rsid w:val="00375AF6"/>
    <w:rsid w:val="00375FFC"/>
    <w:rsid w:val="00376093"/>
    <w:rsid w:val="003760A2"/>
    <w:rsid w:val="00376380"/>
    <w:rsid w:val="003764FA"/>
    <w:rsid w:val="00376C2F"/>
    <w:rsid w:val="00376C90"/>
    <w:rsid w:val="00376E52"/>
    <w:rsid w:val="00376E9C"/>
    <w:rsid w:val="00376EFA"/>
    <w:rsid w:val="00376F67"/>
    <w:rsid w:val="0037709A"/>
    <w:rsid w:val="00377146"/>
    <w:rsid w:val="0037734D"/>
    <w:rsid w:val="00377393"/>
    <w:rsid w:val="00377397"/>
    <w:rsid w:val="003774FD"/>
    <w:rsid w:val="003775AB"/>
    <w:rsid w:val="003775BD"/>
    <w:rsid w:val="00377B0A"/>
    <w:rsid w:val="00377C6C"/>
    <w:rsid w:val="00377E6C"/>
    <w:rsid w:val="0038076A"/>
    <w:rsid w:val="0038084F"/>
    <w:rsid w:val="00380892"/>
    <w:rsid w:val="00380968"/>
    <w:rsid w:val="00380FEE"/>
    <w:rsid w:val="00381416"/>
    <w:rsid w:val="00381685"/>
    <w:rsid w:val="003817A9"/>
    <w:rsid w:val="00381894"/>
    <w:rsid w:val="003818CD"/>
    <w:rsid w:val="00381C65"/>
    <w:rsid w:val="003820B8"/>
    <w:rsid w:val="003821E7"/>
    <w:rsid w:val="00382303"/>
    <w:rsid w:val="003827F2"/>
    <w:rsid w:val="00382903"/>
    <w:rsid w:val="003831FE"/>
    <w:rsid w:val="00383483"/>
    <w:rsid w:val="00383553"/>
    <w:rsid w:val="003838BC"/>
    <w:rsid w:val="0038398D"/>
    <w:rsid w:val="00383996"/>
    <w:rsid w:val="00383C38"/>
    <w:rsid w:val="00383D4B"/>
    <w:rsid w:val="00383DDB"/>
    <w:rsid w:val="00384090"/>
    <w:rsid w:val="003842A8"/>
    <w:rsid w:val="00384692"/>
    <w:rsid w:val="00384890"/>
    <w:rsid w:val="003848D9"/>
    <w:rsid w:val="00384973"/>
    <w:rsid w:val="00385192"/>
    <w:rsid w:val="003852CC"/>
    <w:rsid w:val="0038556E"/>
    <w:rsid w:val="0038577C"/>
    <w:rsid w:val="00385823"/>
    <w:rsid w:val="00385BD7"/>
    <w:rsid w:val="00385D70"/>
    <w:rsid w:val="00385F59"/>
    <w:rsid w:val="003862D5"/>
    <w:rsid w:val="00386359"/>
    <w:rsid w:val="00386683"/>
    <w:rsid w:val="0038670C"/>
    <w:rsid w:val="00386A15"/>
    <w:rsid w:val="00386B71"/>
    <w:rsid w:val="00386D6D"/>
    <w:rsid w:val="0038702D"/>
    <w:rsid w:val="0038705E"/>
    <w:rsid w:val="00387096"/>
    <w:rsid w:val="003870BC"/>
    <w:rsid w:val="003870CB"/>
    <w:rsid w:val="00387115"/>
    <w:rsid w:val="00387183"/>
    <w:rsid w:val="00387285"/>
    <w:rsid w:val="0038732E"/>
    <w:rsid w:val="0038749F"/>
    <w:rsid w:val="00387675"/>
    <w:rsid w:val="00387771"/>
    <w:rsid w:val="003877C6"/>
    <w:rsid w:val="0038792A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D87"/>
    <w:rsid w:val="0039122C"/>
    <w:rsid w:val="0039124D"/>
    <w:rsid w:val="003914C2"/>
    <w:rsid w:val="00391596"/>
    <w:rsid w:val="00391A92"/>
    <w:rsid w:val="00391B43"/>
    <w:rsid w:val="00391B5D"/>
    <w:rsid w:val="00392383"/>
    <w:rsid w:val="003926BE"/>
    <w:rsid w:val="00392DB8"/>
    <w:rsid w:val="00392F4E"/>
    <w:rsid w:val="00393058"/>
    <w:rsid w:val="003933E7"/>
    <w:rsid w:val="00393615"/>
    <w:rsid w:val="00393651"/>
    <w:rsid w:val="00393B78"/>
    <w:rsid w:val="00393ECB"/>
    <w:rsid w:val="00393EED"/>
    <w:rsid w:val="00393FB1"/>
    <w:rsid w:val="003943BE"/>
    <w:rsid w:val="003945D5"/>
    <w:rsid w:val="00394775"/>
    <w:rsid w:val="00394B44"/>
    <w:rsid w:val="00394C79"/>
    <w:rsid w:val="0039502C"/>
    <w:rsid w:val="003950DF"/>
    <w:rsid w:val="00395386"/>
    <w:rsid w:val="003956CC"/>
    <w:rsid w:val="003956FE"/>
    <w:rsid w:val="0039591D"/>
    <w:rsid w:val="0039598F"/>
    <w:rsid w:val="00395E08"/>
    <w:rsid w:val="003960D5"/>
    <w:rsid w:val="0039610F"/>
    <w:rsid w:val="0039665F"/>
    <w:rsid w:val="00396FFE"/>
    <w:rsid w:val="003971DE"/>
    <w:rsid w:val="00397449"/>
    <w:rsid w:val="00397682"/>
    <w:rsid w:val="003977A3"/>
    <w:rsid w:val="003978B8"/>
    <w:rsid w:val="00397A51"/>
    <w:rsid w:val="00397B96"/>
    <w:rsid w:val="00397C89"/>
    <w:rsid w:val="00397F16"/>
    <w:rsid w:val="003A0091"/>
    <w:rsid w:val="003A0311"/>
    <w:rsid w:val="003A0322"/>
    <w:rsid w:val="003A0736"/>
    <w:rsid w:val="003A07F5"/>
    <w:rsid w:val="003A0C12"/>
    <w:rsid w:val="003A0C59"/>
    <w:rsid w:val="003A0FE5"/>
    <w:rsid w:val="003A1135"/>
    <w:rsid w:val="003A1341"/>
    <w:rsid w:val="003A146F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AAB"/>
    <w:rsid w:val="003A2C49"/>
    <w:rsid w:val="003A2D39"/>
    <w:rsid w:val="003A2DC1"/>
    <w:rsid w:val="003A2FD7"/>
    <w:rsid w:val="003A2FE7"/>
    <w:rsid w:val="003A3023"/>
    <w:rsid w:val="003A32E5"/>
    <w:rsid w:val="003A32F7"/>
    <w:rsid w:val="003A371E"/>
    <w:rsid w:val="003A3825"/>
    <w:rsid w:val="003A3868"/>
    <w:rsid w:val="003A42BB"/>
    <w:rsid w:val="003A4562"/>
    <w:rsid w:val="003A45D7"/>
    <w:rsid w:val="003A45FB"/>
    <w:rsid w:val="003A48FC"/>
    <w:rsid w:val="003A49F0"/>
    <w:rsid w:val="003A4C4A"/>
    <w:rsid w:val="003A4E82"/>
    <w:rsid w:val="003A4F39"/>
    <w:rsid w:val="003A5386"/>
    <w:rsid w:val="003A5709"/>
    <w:rsid w:val="003A590E"/>
    <w:rsid w:val="003A5A8C"/>
    <w:rsid w:val="003A5AA9"/>
    <w:rsid w:val="003A5CD5"/>
    <w:rsid w:val="003A5E54"/>
    <w:rsid w:val="003A5FA2"/>
    <w:rsid w:val="003A6330"/>
    <w:rsid w:val="003A672D"/>
    <w:rsid w:val="003A67EA"/>
    <w:rsid w:val="003A6BC9"/>
    <w:rsid w:val="003A6CF6"/>
    <w:rsid w:val="003A6D36"/>
    <w:rsid w:val="003A6D48"/>
    <w:rsid w:val="003A6D77"/>
    <w:rsid w:val="003A76A9"/>
    <w:rsid w:val="003A7747"/>
    <w:rsid w:val="003A7C02"/>
    <w:rsid w:val="003A7D84"/>
    <w:rsid w:val="003A7F73"/>
    <w:rsid w:val="003B0299"/>
    <w:rsid w:val="003B05AF"/>
    <w:rsid w:val="003B0901"/>
    <w:rsid w:val="003B0A58"/>
    <w:rsid w:val="003B0B4D"/>
    <w:rsid w:val="003B0F82"/>
    <w:rsid w:val="003B1046"/>
    <w:rsid w:val="003B1106"/>
    <w:rsid w:val="003B12E9"/>
    <w:rsid w:val="003B14B8"/>
    <w:rsid w:val="003B1575"/>
    <w:rsid w:val="003B17C4"/>
    <w:rsid w:val="003B1820"/>
    <w:rsid w:val="003B188F"/>
    <w:rsid w:val="003B18BF"/>
    <w:rsid w:val="003B1943"/>
    <w:rsid w:val="003B19B0"/>
    <w:rsid w:val="003B19CB"/>
    <w:rsid w:val="003B1B10"/>
    <w:rsid w:val="003B1BA8"/>
    <w:rsid w:val="003B1CC2"/>
    <w:rsid w:val="003B1E1E"/>
    <w:rsid w:val="003B214D"/>
    <w:rsid w:val="003B21B1"/>
    <w:rsid w:val="003B2672"/>
    <w:rsid w:val="003B272E"/>
    <w:rsid w:val="003B2AB9"/>
    <w:rsid w:val="003B2B79"/>
    <w:rsid w:val="003B2DAD"/>
    <w:rsid w:val="003B2DB4"/>
    <w:rsid w:val="003B303A"/>
    <w:rsid w:val="003B3435"/>
    <w:rsid w:val="003B3488"/>
    <w:rsid w:val="003B3A06"/>
    <w:rsid w:val="003B401C"/>
    <w:rsid w:val="003B41C1"/>
    <w:rsid w:val="003B4482"/>
    <w:rsid w:val="003B4A36"/>
    <w:rsid w:val="003B4FC5"/>
    <w:rsid w:val="003B5332"/>
    <w:rsid w:val="003B54B2"/>
    <w:rsid w:val="003B5638"/>
    <w:rsid w:val="003B5699"/>
    <w:rsid w:val="003B570F"/>
    <w:rsid w:val="003B5952"/>
    <w:rsid w:val="003B5B57"/>
    <w:rsid w:val="003B5B7E"/>
    <w:rsid w:val="003B5E30"/>
    <w:rsid w:val="003B5F58"/>
    <w:rsid w:val="003B60F3"/>
    <w:rsid w:val="003B6194"/>
    <w:rsid w:val="003B62B9"/>
    <w:rsid w:val="003B633C"/>
    <w:rsid w:val="003B6CFE"/>
    <w:rsid w:val="003B6F75"/>
    <w:rsid w:val="003B6FCB"/>
    <w:rsid w:val="003B7020"/>
    <w:rsid w:val="003B7271"/>
    <w:rsid w:val="003B7294"/>
    <w:rsid w:val="003B7404"/>
    <w:rsid w:val="003B7455"/>
    <w:rsid w:val="003B7619"/>
    <w:rsid w:val="003B765B"/>
    <w:rsid w:val="003B76FE"/>
    <w:rsid w:val="003B7874"/>
    <w:rsid w:val="003C002E"/>
    <w:rsid w:val="003C009A"/>
    <w:rsid w:val="003C014A"/>
    <w:rsid w:val="003C0324"/>
    <w:rsid w:val="003C041E"/>
    <w:rsid w:val="003C05CF"/>
    <w:rsid w:val="003C0759"/>
    <w:rsid w:val="003C07D7"/>
    <w:rsid w:val="003C0985"/>
    <w:rsid w:val="003C0B9C"/>
    <w:rsid w:val="003C0D37"/>
    <w:rsid w:val="003C0F27"/>
    <w:rsid w:val="003C12A9"/>
    <w:rsid w:val="003C182F"/>
    <w:rsid w:val="003C1B5D"/>
    <w:rsid w:val="003C1DCF"/>
    <w:rsid w:val="003C1E66"/>
    <w:rsid w:val="003C1EC9"/>
    <w:rsid w:val="003C2051"/>
    <w:rsid w:val="003C2160"/>
    <w:rsid w:val="003C2C9D"/>
    <w:rsid w:val="003C2CF1"/>
    <w:rsid w:val="003C355D"/>
    <w:rsid w:val="003C3652"/>
    <w:rsid w:val="003C3728"/>
    <w:rsid w:val="003C3B73"/>
    <w:rsid w:val="003C3E88"/>
    <w:rsid w:val="003C3EF9"/>
    <w:rsid w:val="003C412E"/>
    <w:rsid w:val="003C4250"/>
    <w:rsid w:val="003C4952"/>
    <w:rsid w:val="003C4D16"/>
    <w:rsid w:val="003C4D8C"/>
    <w:rsid w:val="003C4F25"/>
    <w:rsid w:val="003C5110"/>
    <w:rsid w:val="003C5280"/>
    <w:rsid w:val="003C5E89"/>
    <w:rsid w:val="003C6315"/>
    <w:rsid w:val="003C6448"/>
    <w:rsid w:val="003C6580"/>
    <w:rsid w:val="003C6AE8"/>
    <w:rsid w:val="003C6FA0"/>
    <w:rsid w:val="003C706A"/>
    <w:rsid w:val="003C7167"/>
    <w:rsid w:val="003C7459"/>
    <w:rsid w:val="003C78C0"/>
    <w:rsid w:val="003C79A4"/>
    <w:rsid w:val="003C7D6A"/>
    <w:rsid w:val="003C7EC5"/>
    <w:rsid w:val="003D0332"/>
    <w:rsid w:val="003D07C3"/>
    <w:rsid w:val="003D09D2"/>
    <w:rsid w:val="003D09DA"/>
    <w:rsid w:val="003D0A3B"/>
    <w:rsid w:val="003D0A97"/>
    <w:rsid w:val="003D0D75"/>
    <w:rsid w:val="003D0E68"/>
    <w:rsid w:val="003D1294"/>
    <w:rsid w:val="003D12A6"/>
    <w:rsid w:val="003D14A1"/>
    <w:rsid w:val="003D1910"/>
    <w:rsid w:val="003D193F"/>
    <w:rsid w:val="003D1AB6"/>
    <w:rsid w:val="003D1D52"/>
    <w:rsid w:val="003D2050"/>
    <w:rsid w:val="003D205D"/>
    <w:rsid w:val="003D2285"/>
    <w:rsid w:val="003D2339"/>
    <w:rsid w:val="003D24EC"/>
    <w:rsid w:val="003D26AA"/>
    <w:rsid w:val="003D28D1"/>
    <w:rsid w:val="003D29B6"/>
    <w:rsid w:val="003D2A2B"/>
    <w:rsid w:val="003D2A6A"/>
    <w:rsid w:val="003D2EC6"/>
    <w:rsid w:val="003D30F8"/>
    <w:rsid w:val="003D33AB"/>
    <w:rsid w:val="003D39A6"/>
    <w:rsid w:val="003D3B54"/>
    <w:rsid w:val="003D3CB4"/>
    <w:rsid w:val="003D4330"/>
    <w:rsid w:val="003D4350"/>
    <w:rsid w:val="003D43A0"/>
    <w:rsid w:val="003D43AB"/>
    <w:rsid w:val="003D4409"/>
    <w:rsid w:val="003D4508"/>
    <w:rsid w:val="003D466C"/>
    <w:rsid w:val="003D4BBB"/>
    <w:rsid w:val="003D4FA6"/>
    <w:rsid w:val="003D50AE"/>
    <w:rsid w:val="003D5176"/>
    <w:rsid w:val="003D52A8"/>
    <w:rsid w:val="003D530E"/>
    <w:rsid w:val="003D532E"/>
    <w:rsid w:val="003D5472"/>
    <w:rsid w:val="003D5717"/>
    <w:rsid w:val="003D574A"/>
    <w:rsid w:val="003D5878"/>
    <w:rsid w:val="003D5948"/>
    <w:rsid w:val="003D59FE"/>
    <w:rsid w:val="003D5C32"/>
    <w:rsid w:val="003D5DBE"/>
    <w:rsid w:val="003D60D5"/>
    <w:rsid w:val="003D63BA"/>
    <w:rsid w:val="003D6733"/>
    <w:rsid w:val="003D680E"/>
    <w:rsid w:val="003D696A"/>
    <w:rsid w:val="003D6AC0"/>
    <w:rsid w:val="003D7179"/>
    <w:rsid w:val="003D7192"/>
    <w:rsid w:val="003D7666"/>
    <w:rsid w:val="003D78AB"/>
    <w:rsid w:val="003D79E8"/>
    <w:rsid w:val="003E030F"/>
    <w:rsid w:val="003E0385"/>
    <w:rsid w:val="003E058E"/>
    <w:rsid w:val="003E071A"/>
    <w:rsid w:val="003E089F"/>
    <w:rsid w:val="003E0911"/>
    <w:rsid w:val="003E0ADB"/>
    <w:rsid w:val="003E0CAF"/>
    <w:rsid w:val="003E0CE4"/>
    <w:rsid w:val="003E0F94"/>
    <w:rsid w:val="003E112B"/>
    <w:rsid w:val="003E1304"/>
    <w:rsid w:val="003E13F6"/>
    <w:rsid w:val="003E15AA"/>
    <w:rsid w:val="003E15FD"/>
    <w:rsid w:val="003E1748"/>
    <w:rsid w:val="003E17E6"/>
    <w:rsid w:val="003E1CF4"/>
    <w:rsid w:val="003E1FAC"/>
    <w:rsid w:val="003E20C9"/>
    <w:rsid w:val="003E2228"/>
    <w:rsid w:val="003E240A"/>
    <w:rsid w:val="003E26B2"/>
    <w:rsid w:val="003E2794"/>
    <w:rsid w:val="003E2BF4"/>
    <w:rsid w:val="003E2F5A"/>
    <w:rsid w:val="003E325A"/>
    <w:rsid w:val="003E33C5"/>
    <w:rsid w:val="003E34E1"/>
    <w:rsid w:val="003E3524"/>
    <w:rsid w:val="003E38DF"/>
    <w:rsid w:val="003E393B"/>
    <w:rsid w:val="003E3A6B"/>
    <w:rsid w:val="003E3C5B"/>
    <w:rsid w:val="003E3D11"/>
    <w:rsid w:val="003E3D99"/>
    <w:rsid w:val="003E40C9"/>
    <w:rsid w:val="003E4567"/>
    <w:rsid w:val="003E4CDB"/>
    <w:rsid w:val="003E4D54"/>
    <w:rsid w:val="003E4D87"/>
    <w:rsid w:val="003E4D9B"/>
    <w:rsid w:val="003E52C2"/>
    <w:rsid w:val="003E52EB"/>
    <w:rsid w:val="003E5427"/>
    <w:rsid w:val="003E5442"/>
    <w:rsid w:val="003E5452"/>
    <w:rsid w:val="003E565A"/>
    <w:rsid w:val="003E5800"/>
    <w:rsid w:val="003E586A"/>
    <w:rsid w:val="003E59A3"/>
    <w:rsid w:val="003E5B74"/>
    <w:rsid w:val="003E5DE2"/>
    <w:rsid w:val="003E60CE"/>
    <w:rsid w:val="003E6592"/>
    <w:rsid w:val="003E6637"/>
    <w:rsid w:val="003E691E"/>
    <w:rsid w:val="003E703E"/>
    <w:rsid w:val="003E73A7"/>
    <w:rsid w:val="003E73BC"/>
    <w:rsid w:val="003E76AD"/>
    <w:rsid w:val="003E7A07"/>
    <w:rsid w:val="003E7A1D"/>
    <w:rsid w:val="003E7B64"/>
    <w:rsid w:val="003E7EED"/>
    <w:rsid w:val="003F0150"/>
    <w:rsid w:val="003F0587"/>
    <w:rsid w:val="003F0656"/>
    <w:rsid w:val="003F0884"/>
    <w:rsid w:val="003F0905"/>
    <w:rsid w:val="003F1074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711"/>
    <w:rsid w:val="003F292D"/>
    <w:rsid w:val="003F2A56"/>
    <w:rsid w:val="003F2CB0"/>
    <w:rsid w:val="003F2F00"/>
    <w:rsid w:val="003F3666"/>
    <w:rsid w:val="003F3865"/>
    <w:rsid w:val="003F3A77"/>
    <w:rsid w:val="003F3FEB"/>
    <w:rsid w:val="003F477D"/>
    <w:rsid w:val="003F4933"/>
    <w:rsid w:val="003F4977"/>
    <w:rsid w:val="003F4E1C"/>
    <w:rsid w:val="003F4E39"/>
    <w:rsid w:val="003F50D5"/>
    <w:rsid w:val="003F5279"/>
    <w:rsid w:val="003F534A"/>
    <w:rsid w:val="003F536B"/>
    <w:rsid w:val="003F5400"/>
    <w:rsid w:val="003F586D"/>
    <w:rsid w:val="003F593C"/>
    <w:rsid w:val="003F5A1E"/>
    <w:rsid w:val="003F5B08"/>
    <w:rsid w:val="003F5C2B"/>
    <w:rsid w:val="003F60DF"/>
    <w:rsid w:val="003F60EF"/>
    <w:rsid w:val="003F612E"/>
    <w:rsid w:val="003F613F"/>
    <w:rsid w:val="003F6194"/>
    <w:rsid w:val="003F62B4"/>
    <w:rsid w:val="003F6853"/>
    <w:rsid w:val="003F6930"/>
    <w:rsid w:val="003F6B7E"/>
    <w:rsid w:val="003F6E93"/>
    <w:rsid w:val="003F6F1A"/>
    <w:rsid w:val="003F73A0"/>
    <w:rsid w:val="003F75DD"/>
    <w:rsid w:val="003F7DFF"/>
    <w:rsid w:val="00400041"/>
    <w:rsid w:val="0040015E"/>
    <w:rsid w:val="00400427"/>
    <w:rsid w:val="004007FB"/>
    <w:rsid w:val="00400930"/>
    <w:rsid w:val="00400B43"/>
    <w:rsid w:val="00400C85"/>
    <w:rsid w:val="00400ED1"/>
    <w:rsid w:val="004010CF"/>
    <w:rsid w:val="00401175"/>
    <w:rsid w:val="004012FA"/>
    <w:rsid w:val="00401490"/>
    <w:rsid w:val="004014FD"/>
    <w:rsid w:val="004017B5"/>
    <w:rsid w:val="004017C6"/>
    <w:rsid w:val="00401940"/>
    <w:rsid w:val="00401BBE"/>
    <w:rsid w:val="004021BE"/>
    <w:rsid w:val="004024AB"/>
    <w:rsid w:val="00402729"/>
    <w:rsid w:val="00402769"/>
    <w:rsid w:val="00402952"/>
    <w:rsid w:val="004029AE"/>
    <w:rsid w:val="00402F2C"/>
    <w:rsid w:val="0040303D"/>
    <w:rsid w:val="004030DA"/>
    <w:rsid w:val="00403123"/>
    <w:rsid w:val="00403170"/>
    <w:rsid w:val="00403590"/>
    <w:rsid w:val="0040379F"/>
    <w:rsid w:val="00403805"/>
    <w:rsid w:val="00403824"/>
    <w:rsid w:val="00403891"/>
    <w:rsid w:val="00403E3B"/>
    <w:rsid w:val="00403EE8"/>
    <w:rsid w:val="00403F25"/>
    <w:rsid w:val="004042BC"/>
    <w:rsid w:val="0040474E"/>
    <w:rsid w:val="0040495B"/>
    <w:rsid w:val="00404AE9"/>
    <w:rsid w:val="00404B86"/>
    <w:rsid w:val="00404CA7"/>
    <w:rsid w:val="00404F52"/>
    <w:rsid w:val="00405018"/>
    <w:rsid w:val="004050A5"/>
    <w:rsid w:val="00405194"/>
    <w:rsid w:val="004053B0"/>
    <w:rsid w:val="00405898"/>
    <w:rsid w:val="00405D95"/>
    <w:rsid w:val="00405E55"/>
    <w:rsid w:val="00405F90"/>
    <w:rsid w:val="00405FA5"/>
    <w:rsid w:val="00406108"/>
    <w:rsid w:val="00406109"/>
    <w:rsid w:val="00406321"/>
    <w:rsid w:val="00406412"/>
    <w:rsid w:val="004065E4"/>
    <w:rsid w:val="004069BA"/>
    <w:rsid w:val="00406A70"/>
    <w:rsid w:val="00406BAF"/>
    <w:rsid w:val="00406F4B"/>
    <w:rsid w:val="00406F67"/>
    <w:rsid w:val="00406FBD"/>
    <w:rsid w:val="004073B0"/>
    <w:rsid w:val="004075A6"/>
    <w:rsid w:val="00407612"/>
    <w:rsid w:val="00407A66"/>
    <w:rsid w:val="00407B4C"/>
    <w:rsid w:val="00407C9E"/>
    <w:rsid w:val="00410071"/>
    <w:rsid w:val="00410150"/>
    <w:rsid w:val="004101A0"/>
    <w:rsid w:val="0041029D"/>
    <w:rsid w:val="00410828"/>
    <w:rsid w:val="004108A6"/>
    <w:rsid w:val="00410A97"/>
    <w:rsid w:val="00410B9D"/>
    <w:rsid w:val="00410CD7"/>
    <w:rsid w:val="00410EE7"/>
    <w:rsid w:val="00410FCA"/>
    <w:rsid w:val="004110E7"/>
    <w:rsid w:val="00411230"/>
    <w:rsid w:val="00411233"/>
    <w:rsid w:val="00411735"/>
    <w:rsid w:val="00411792"/>
    <w:rsid w:val="004118C9"/>
    <w:rsid w:val="00411931"/>
    <w:rsid w:val="0041195D"/>
    <w:rsid w:val="00411A1C"/>
    <w:rsid w:val="00411A4F"/>
    <w:rsid w:val="00412243"/>
    <w:rsid w:val="00412588"/>
    <w:rsid w:val="004125AC"/>
    <w:rsid w:val="00412697"/>
    <w:rsid w:val="00412F8D"/>
    <w:rsid w:val="00413369"/>
    <w:rsid w:val="00413AA2"/>
    <w:rsid w:val="00413AE3"/>
    <w:rsid w:val="00413BEC"/>
    <w:rsid w:val="00414129"/>
    <w:rsid w:val="004142CD"/>
    <w:rsid w:val="004142F5"/>
    <w:rsid w:val="00414477"/>
    <w:rsid w:val="004145AE"/>
    <w:rsid w:val="00414B98"/>
    <w:rsid w:val="00414C4F"/>
    <w:rsid w:val="00414E34"/>
    <w:rsid w:val="00414F50"/>
    <w:rsid w:val="00415118"/>
    <w:rsid w:val="00415293"/>
    <w:rsid w:val="004152BA"/>
    <w:rsid w:val="0041577E"/>
    <w:rsid w:val="004157F6"/>
    <w:rsid w:val="00415877"/>
    <w:rsid w:val="00415942"/>
    <w:rsid w:val="004159D3"/>
    <w:rsid w:val="00415A14"/>
    <w:rsid w:val="00415D23"/>
    <w:rsid w:val="00415FB4"/>
    <w:rsid w:val="004160A6"/>
    <w:rsid w:val="0041616C"/>
    <w:rsid w:val="004163D3"/>
    <w:rsid w:val="00416965"/>
    <w:rsid w:val="00416A66"/>
    <w:rsid w:val="00416B16"/>
    <w:rsid w:val="00416C3B"/>
    <w:rsid w:val="00416D41"/>
    <w:rsid w:val="00416DCB"/>
    <w:rsid w:val="0041718D"/>
    <w:rsid w:val="00417494"/>
    <w:rsid w:val="004174DB"/>
    <w:rsid w:val="00417678"/>
    <w:rsid w:val="00417A45"/>
    <w:rsid w:val="00417D52"/>
    <w:rsid w:val="00417E4C"/>
    <w:rsid w:val="0042004E"/>
    <w:rsid w:val="00420126"/>
    <w:rsid w:val="00420304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466"/>
    <w:rsid w:val="0042156E"/>
    <w:rsid w:val="004215D1"/>
    <w:rsid w:val="00421EC5"/>
    <w:rsid w:val="00421F2C"/>
    <w:rsid w:val="00422135"/>
    <w:rsid w:val="004222BF"/>
    <w:rsid w:val="00422399"/>
    <w:rsid w:val="0042261A"/>
    <w:rsid w:val="00422736"/>
    <w:rsid w:val="004228B8"/>
    <w:rsid w:val="00422909"/>
    <w:rsid w:val="004229BD"/>
    <w:rsid w:val="00422A01"/>
    <w:rsid w:val="00422C11"/>
    <w:rsid w:val="00422DB5"/>
    <w:rsid w:val="00422DE5"/>
    <w:rsid w:val="0042307B"/>
    <w:rsid w:val="00423326"/>
    <w:rsid w:val="0042351C"/>
    <w:rsid w:val="004235A7"/>
    <w:rsid w:val="004237CC"/>
    <w:rsid w:val="00423887"/>
    <w:rsid w:val="00423C8E"/>
    <w:rsid w:val="004242CC"/>
    <w:rsid w:val="00424499"/>
    <w:rsid w:val="00424503"/>
    <w:rsid w:val="00424737"/>
    <w:rsid w:val="00424E5F"/>
    <w:rsid w:val="004250E7"/>
    <w:rsid w:val="004252DF"/>
    <w:rsid w:val="004252E6"/>
    <w:rsid w:val="0042530C"/>
    <w:rsid w:val="00425454"/>
    <w:rsid w:val="004258D1"/>
    <w:rsid w:val="00425AA7"/>
    <w:rsid w:val="00425C97"/>
    <w:rsid w:val="00425E05"/>
    <w:rsid w:val="00425FC7"/>
    <w:rsid w:val="00425FFD"/>
    <w:rsid w:val="0042615E"/>
    <w:rsid w:val="004262F8"/>
    <w:rsid w:val="004263B7"/>
    <w:rsid w:val="00426442"/>
    <w:rsid w:val="0042654A"/>
    <w:rsid w:val="00426901"/>
    <w:rsid w:val="00426A93"/>
    <w:rsid w:val="00426D0D"/>
    <w:rsid w:val="00426D68"/>
    <w:rsid w:val="00426DFA"/>
    <w:rsid w:val="00426DFC"/>
    <w:rsid w:val="004270BD"/>
    <w:rsid w:val="0042768D"/>
    <w:rsid w:val="004276E3"/>
    <w:rsid w:val="004279ED"/>
    <w:rsid w:val="00427A75"/>
    <w:rsid w:val="00427E67"/>
    <w:rsid w:val="00430178"/>
    <w:rsid w:val="0043043A"/>
    <w:rsid w:val="00430495"/>
    <w:rsid w:val="004304D5"/>
    <w:rsid w:val="00430680"/>
    <w:rsid w:val="00430773"/>
    <w:rsid w:val="00430781"/>
    <w:rsid w:val="004308B6"/>
    <w:rsid w:val="00430A72"/>
    <w:rsid w:val="00430BA7"/>
    <w:rsid w:val="00430FD8"/>
    <w:rsid w:val="00431043"/>
    <w:rsid w:val="004311D8"/>
    <w:rsid w:val="00431222"/>
    <w:rsid w:val="004313E7"/>
    <w:rsid w:val="004314E7"/>
    <w:rsid w:val="0043189C"/>
    <w:rsid w:val="00431CB1"/>
    <w:rsid w:val="00431DB5"/>
    <w:rsid w:val="004321EE"/>
    <w:rsid w:val="00432215"/>
    <w:rsid w:val="00432565"/>
    <w:rsid w:val="0043270B"/>
    <w:rsid w:val="00432780"/>
    <w:rsid w:val="00432DB9"/>
    <w:rsid w:val="00432E40"/>
    <w:rsid w:val="00432E64"/>
    <w:rsid w:val="00432F8F"/>
    <w:rsid w:val="00432F9E"/>
    <w:rsid w:val="0043305F"/>
    <w:rsid w:val="00433065"/>
    <w:rsid w:val="00433106"/>
    <w:rsid w:val="004332DF"/>
    <w:rsid w:val="00433414"/>
    <w:rsid w:val="00433791"/>
    <w:rsid w:val="00433C6F"/>
    <w:rsid w:val="00433CAB"/>
    <w:rsid w:val="00433F50"/>
    <w:rsid w:val="004341E4"/>
    <w:rsid w:val="004342DD"/>
    <w:rsid w:val="00434583"/>
    <w:rsid w:val="0043463D"/>
    <w:rsid w:val="00434754"/>
    <w:rsid w:val="0043480E"/>
    <w:rsid w:val="004348E6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9CE"/>
    <w:rsid w:val="00435AE8"/>
    <w:rsid w:val="00435CCF"/>
    <w:rsid w:val="00436219"/>
    <w:rsid w:val="00436480"/>
    <w:rsid w:val="00436511"/>
    <w:rsid w:val="00436549"/>
    <w:rsid w:val="00436606"/>
    <w:rsid w:val="0043674D"/>
    <w:rsid w:val="004368AE"/>
    <w:rsid w:val="004369B6"/>
    <w:rsid w:val="004369CC"/>
    <w:rsid w:val="00436A3B"/>
    <w:rsid w:val="00436CF4"/>
    <w:rsid w:val="00436DE8"/>
    <w:rsid w:val="00436EE0"/>
    <w:rsid w:val="00436FAD"/>
    <w:rsid w:val="00436FC6"/>
    <w:rsid w:val="00437027"/>
    <w:rsid w:val="00437064"/>
    <w:rsid w:val="004371AB"/>
    <w:rsid w:val="00437781"/>
    <w:rsid w:val="004377C0"/>
    <w:rsid w:val="0043791E"/>
    <w:rsid w:val="00437B5A"/>
    <w:rsid w:val="004402A7"/>
    <w:rsid w:val="0044035D"/>
    <w:rsid w:val="0044037A"/>
    <w:rsid w:val="00440391"/>
    <w:rsid w:val="00440565"/>
    <w:rsid w:val="0044064F"/>
    <w:rsid w:val="004407A9"/>
    <w:rsid w:val="0044088D"/>
    <w:rsid w:val="00440EA5"/>
    <w:rsid w:val="0044131C"/>
    <w:rsid w:val="0044139F"/>
    <w:rsid w:val="0044142F"/>
    <w:rsid w:val="004415E8"/>
    <w:rsid w:val="004418DE"/>
    <w:rsid w:val="00441A01"/>
    <w:rsid w:val="00441CCF"/>
    <w:rsid w:val="00441DCB"/>
    <w:rsid w:val="00441F19"/>
    <w:rsid w:val="00441F31"/>
    <w:rsid w:val="00442049"/>
    <w:rsid w:val="004425C2"/>
    <w:rsid w:val="00442824"/>
    <w:rsid w:val="0044282E"/>
    <w:rsid w:val="00442A1D"/>
    <w:rsid w:val="00442B08"/>
    <w:rsid w:val="00442FCF"/>
    <w:rsid w:val="00442FFB"/>
    <w:rsid w:val="004430FD"/>
    <w:rsid w:val="00443523"/>
    <w:rsid w:val="004436AE"/>
    <w:rsid w:val="00443791"/>
    <w:rsid w:val="004437EC"/>
    <w:rsid w:val="0044389A"/>
    <w:rsid w:val="00443AE3"/>
    <w:rsid w:val="00443DD2"/>
    <w:rsid w:val="00443F9A"/>
    <w:rsid w:val="004442A7"/>
    <w:rsid w:val="004443B8"/>
    <w:rsid w:val="00444508"/>
    <w:rsid w:val="0044458D"/>
    <w:rsid w:val="004446BB"/>
    <w:rsid w:val="00444901"/>
    <w:rsid w:val="00444934"/>
    <w:rsid w:val="004449EA"/>
    <w:rsid w:val="00444F5E"/>
    <w:rsid w:val="00444F61"/>
    <w:rsid w:val="00444FFB"/>
    <w:rsid w:val="0044522A"/>
    <w:rsid w:val="004452DB"/>
    <w:rsid w:val="0044540F"/>
    <w:rsid w:val="00445494"/>
    <w:rsid w:val="00445513"/>
    <w:rsid w:val="004456AE"/>
    <w:rsid w:val="00445727"/>
    <w:rsid w:val="00445869"/>
    <w:rsid w:val="00445907"/>
    <w:rsid w:val="00445A5E"/>
    <w:rsid w:val="00445CFF"/>
    <w:rsid w:val="00445E48"/>
    <w:rsid w:val="00445EB4"/>
    <w:rsid w:val="004462AF"/>
    <w:rsid w:val="004462B3"/>
    <w:rsid w:val="0044662A"/>
    <w:rsid w:val="0044666E"/>
    <w:rsid w:val="004466B5"/>
    <w:rsid w:val="0044683A"/>
    <w:rsid w:val="0044691F"/>
    <w:rsid w:val="00446956"/>
    <w:rsid w:val="00446ADB"/>
    <w:rsid w:val="00446C32"/>
    <w:rsid w:val="00446D5A"/>
    <w:rsid w:val="00447486"/>
    <w:rsid w:val="00447EEA"/>
    <w:rsid w:val="00447F99"/>
    <w:rsid w:val="004502AB"/>
    <w:rsid w:val="00450778"/>
    <w:rsid w:val="00450A74"/>
    <w:rsid w:val="00450BF0"/>
    <w:rsid w:val="00450D3B"/>
    <w:rsid w:val="00450F2C"/>
    <w:rsid w:val="00450FB9"/>
    <w:rsid w:val="0045126E"/>
    <w:rsid w:val="004512E2"/>
    <w:rsid w:val="00451561"/>
    <w:rsid w:val="004518D5"/>
    <w:rsid w:val="004519BF"/>
    <w:rsid w:val="00451B06"/>
    <w:rsid w:val="00451BEB"/>
    <w:rsid w:val="00452108"/>
    <w:rsid w:val="0045212B"/>
    <w:rsid w:val="00452153"/>
    <w:rsid w:val="00452219"/>
    <w:rsid w:val="00452355"/>
    <w:rsid w:val="0045241E"/>
    <w:rsid w:val="00452722"/>
    <w:rsid w:val="004527C0"/>
    <w:rsid w:val="00452D3C"/>
    <w:rsid w:val="00453871"/>
    <w:rsid w:val="00453DEF"/>
    <w:rsid w:val="004542B0"/>
    <w:rsid w:val="004543E4"/>
    <w:rsid w:val="004548E5"/>
    <w:rsid w:val="0045492E"/>
    <w:rsid w:val="00454A64"/>
    <w:rsid w:val="00454F08"/>
    <w:rsid w:val="00455105"/>
    <w:rsid w:val="00455177"/>
    <w:rsid w:val="004551F1"/>
    <w:rsid w:val="0045536E"/>
    <w:rsid w:val="0045584C"/>
    <w:rsid w:val="004559BE"/>
    <w:rsid w:val="00455C09"/>
    <w:rsid w:val="00456114"/>
    <w:rsid w:val="00456211"/>
    <w:rsid w:val="004568E0"/>
    <w:rsid w:val="004568E3"/>
    <w:rsid w:val="00456971"/>
    <w:rsid w:val="00456A70"/>
    <w:rsid w:val="00456B9B"/>
    <w:rsid w:val="00457026"/>
    <w:rsid w:val="00457074"/>
    <w:rsid w:val="00457390"/>
    <w:rsid w:val="0045742D"/>
    <w:rsid w:val="00457480"/>
    <w:rsid w:val="004575D7"/>
    <w:rsid w:val="0045787E"/>
    <w:rsid w:val="004578EF"/>
    <w:rsid w:val="00457AC0"/>
    <w:rsid w:val="00457C5E"/>
    <w:rsid w:val="00457D4C"/>
    <w:rsid w:val="00457F98"/>
    <w:rsid w:val="0046026D"/>
    <w:rsid w:val="0046027A"/>
    <w:rsid w:val="00460300"/>
    <w:rsid w:val="0046031D"/>
    <w:rsid w:val="004603CF"/>
    <w:rsid w:val="004605CC"/>
    <w:rsid w:val="0046072D"/>
    <w:rsid w:val="00460761"/>
    <w:rsid w:val="00460921"/>
    <w:rsid w:val="00460958"/>
    <w:rsid w:val="00460A97"/>
    <w:rsid w:val="00460AAD"/>
    <w:rsid w:val="00460C14"/>
    <w:rsid w:val="00460EE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07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2C"/>
    <w:rsid w:val="00462F34"/>
    <w:rsid w:val="00462FC4"/>
    <w:rsid w:val="004632AD"/>
    <w:rsid w:val="00463432"/>
    <w:rsid w:val="00463448"/>
    <w:rsid w:val="00463507"/>
    <w:rsid w:val="0046368C"/>
    <w:rsid w:val="004636F3"/>
    <w:rsid w:val="00463A8D"/>
    <w:rsid w:val="00463AC7"/>
    <w:rsid w:val="00463C3A"/>
    <w:rsid w:val="004642F1"/>
    <w:rsid w:val="0046434B"/>
    <w:rsid w:val="004643D1"/>
    <w:rsid w:val="004643E7"/>
    <w:rsid w:val="00464412"/>
    <w:rsid w:val="00464513"/>
    <w:rsid w:val="00464919"/>
    <w:rsid w:val="00464AFE"/>
    <w:rsid w:val="00464B8E"/>
    <w:rsid w:val="00464C12"/>
    <w:rsid w:val="00464C4E"/>
    <w:rsid w:val="00464EE0"/>
    <w:rsid w:val="00465461"/>
    <w:rsid w:val="00465467"/>
    <w:rsid w:val="00465573"/>
    <w:rsid w:val="00465787"/>
    <w:rsid w:val="00465792"/>
    <w:rsid w:val="004657E5"/>
    <w:rsid w:val="004658C3"/>
    <w:rsid w:val="0046594D"/>
    <w:rsid w:val="00465D55"/>
    <w:rsid w:val="00465EB3"/>
    <w:rsid w:val="0046624D"/>
    <w:rsid w:val="00466260"/>
    <w:rsid w:val="004662E3"/>
    <w:rsid w:val="00466302"/>
    <w:rsid w:val="0046645E"/>
    <w:rsid w:val="004664E7"/>
    <w:rsid w:val="004666A7"/>
    <w:rsid w:val="004666EC"/>
    <w:rsid w:val="0046680F"/>
    <w:rsid w:val="00466814"/>
    <w:rsid w:val="004669F7"/>
    <w:rsid w:val="00466C21"/>
    <w:rsid w:val="00466DF6"/>
    <w:rsid w:val="00467011"/>
    <w:rsid w:val="00467024"/>
    <w:rsid w:val="004672D7"/>
    <w:rsid w:val="004676F7"/>
    <w:rsid w:val="00467838"/>
    <w:rsid w:val="00467CDA"/>
    <w:rsid w:val="004702BA"/>
    <w:rsid w:val="004703F1"/>
    <w:rsid w:val="0047041E"/>
    <w:rsid w:val="00470750"/>
    <w:rsid w:val="00470893"/>
    <w:rsid w:val="00470A8A"/>
    <w:rsid w:val="00470B98"/>
    <w:rsid w:val="00470CD8"/>
    <w:rsid w:val="00470D1E"/>
    <w:rsid w:val="00470D7E"/>
    <w:rsid w:val="00470E35"/>
    <w:rsid w:val="00471068"/>
    <w:rsid w:val="00471115"/>
    <w:rsid w:val="004715FB"/>
    <w:rsid w:val="0047166D"/>
    <w:rsid w:val="00471856"/>
    <w:rsid w:val="004718FD"/>
    <w:rsid w:val="00471948"/>
    <w:rsid w:val="004719A1"/>
    <w:rsid w:val="00471A5A"/>
    <w:rsid w:val="00471A60"/>
    <w:rsid w:val="00471B31"/>
    <w:rsid w:val="00471DB0"/>
    <w:rsid w:val="00471E77"/>
    <w:rsid w:val="00471ED6"/>
    <w:rsid w:val="00471F3B"/>
    <w:rsid w:val="00471FAB"/>
    <w:rsid w:val="00471FF6"/>
    <w:rsid w:val="004720E5"/>
    <w:rsid w:val="004725CB"/>
    <w:rsid w:val="0047273A"/>
    <w:rsid w:val="004728EC"/>
    <w:rsid w:val="004729BB"/>
    <w:rsid w:val="00472A35"/>
    <w:rsid w:val="00472ACB"/>
    <w:rsid w:val="00472DCC"/>
    <w:rsid w:val="00472DEE"/>
    <w:rsid w:val="004732E2"/>
    <w:rsid w:val="004735C5"/>
    <w:rsid w:val="004736CE"/>
    <w:rsid w:val="004738FB"/>
    <w:rsid w:val="004739BD"/>
    <w:rsid w:val="00473D2D"/>
    <w:rsid w:val="00473D36"/>
    <w:rsid w:val="00473F5F"/>
    <w:rsid w:val="00474022"/>
    <w:rsid w:val="004740D7"/>
    <w:rsid w:val="0047410D"/>
    <w:rsid w:val="0047461A"/>
    <w:rsid w:val="00474827"/>
    <w:rsid w:val="00474B33"/>
    <w:rsid w:val="00474EEA"/>
    <w:rsid w:val="00474FB4"/>
    <w:rsid w:val="00475131"/>
    <w:rsid w:val="00475260"/>
    <w:rsid w:val="004755D5"/>
    <w:rsid w:val="004755F0"/>
    <w:rsid w:val="0047569C"/>
    <w:rsid w:val="004756D8"/>
    <w:rsid w:val="0047574D"/>
    <w:rsid w:val="00475A1B"/>
    <w:rsid w:val="00475D3E"/>
    <w:rsid w:val="00475E50"/>
    <w:rsid w:val="00475F90"/>
    <w:rsid w:val="0047628D"/>
    <w:rsid w:val="004767BC"/>
    <w:rsid w:val="00476A30"/>
    <w:rsid w:val="00476D8B"/>
    <w:rsid w:val="00476EAE"/>
    <w:rsid w:val="00477186"/>
    <w:rsid w:val="004774C5"/>
    <w:rsid w:val="004775ED"/>
    <w:rsid w:val="004777B0"/>
    <w:rsid w:val="004777C7"/>
    <w:rsid w:val="004777D8"/>
    <w:rsid w:val="00477839"/>
    <w:rsid w:val="00477CB9"/>
    <w:rsid w:val="004801FB"/>
    <w:rsid w:val="004803A9"/>
    <w:rsid w:val="004807D5"/>
    <w:rsid w:val="00480B03"/>
    <w:rsid w:val="00480CD7"/>
    <w:rsid w:val="00480D39"/>
    <w:rsid w:val="004810EC"/>
    <w:rsid w:val="0048118F"/>
    <w:rsid w:val="00481289"/>
    <w:rsid w:val="004813D5"/>
    <w:rsid w:val="004813F4"/>
    <w:rsid w:val="004814F6"/>
    <w:rsid w:val="004814FF"/>
    <w:rsid w:val="00481607"/>
    <w:rsid w:val="004817FC"/>
    <w:rsid w:val="00481A65"/>
    <w:rsid w:val="00481DB9"/>
    <w:rsid w:val="00481F74"/>
    <w:rsid w:val="00482389"/>
    <w:rsid w:val="004827D4"/>
    <w:rsid w:val="004828DE"/>
    <w:rsid w:val="00482943"/>
    <w:rsid w:val="00482ADC"/>
    <w:rsid w:val="00482B1F"/>
    <w:rsid w:val="00482BAD"/>
    <w:rsid w:val="00482DC8"/>
    <w:rsid w:val="00482F98"/>
    <w:rsid w:val="0048364A"/>
    <w:rsid w:val="00483668"/>
    <w:rsid w:val="00483846"/>
    <w:rsid w:val="00483D11"/>
    <w:rsid w:val="00483D20"/>
    <w:rsid w:val="00483D27"/>
    <w:rsid w:val="0048406D"/>
    <w:rsid w:val="0048410E"/>
    <w:rsid w:val="004844C7"/>
    <w:rsid w:val="00484503"/>
    <w:rsid w:val="00484631"/>
    <w:rsid w:val="00484C46"/>
    <w:rsid w:val="00484C71"/>
    <w:rsid w:val="00484E5A"/>
    <w:rsid w:val="00485257"/>
    <w:rsid w:val="004854AB"/>
    <w:rsid w:val="004855C3"/>
    <w:rsid w:val="004855C6"/>
    <w:rsid w:val="00485969"/>
    <w:rsid w:val="0048598C"/>
    <w:rsid w:val="00485E17"/>
    <w:rsid w:val="00485E6A"/>
    <w:rsid w:val="00485E7E"/>
    <w:rsid w:val="00485E8A"/>
    <w:rsid w:val="0048620B"/>
    <w:rsid w:val="0048625C"/>
    <w:rsid w:val="0048628F"/>
    <w:rsid w:val="004862DE"/>
    <w:rsid w:val="0048630C"/>
    <w:rsid w:val="00486458"/>
    <w:rsid w:val="004864C9"/>
    <w:rsid w:val="0048656C"/>
    <w:rsid w:val="00486974"/>
    <w:rsid w:val="00486CA0"/>
    <w:rsid w:val="00486CF2"/>
    <w:rsid w:val="00486E40"/>
    <w:rsid w:val="00486EC5"/>
    <w:rsid w:val="00486F8F"/>
    <w:rsid w:val="00487002"/>
    <w:rsid w:val="00487006"/>
    <w:rsid w:val="0048719C"/>
    <w:rsid w:val="00487344"/>
    <w:rsid w:val="0048737C"/>
    <w:rsid w:val="00487421"/>
    <w:rsid w:val="00487442"/>
    <w:rsid w:val="004875E5"/>
    <w:rsid w:val="004876CC"/>
    <w:rsid w:val="00487A16"/>
    <w:rsid w:val="00487A2B"/>
    <w:rsid w:val="00487BB8"/>
    <w:rsid w:val="00487F28"/>
    <w:rsid w:val="00490649"/>
    <w:rsid w:val="0049093B"/>
    <w:rsid w:val="00490C3A"/>
    <w:rsid w:val="00490E94"/>
    <w:rsid w:val="00490EE3"/>
    <w:rsid w:val="0049120E"/>
    <w:rsid w:val="004913DF"/>
    <w:rsid w:val="0049143D"/>
    <w:rsid w:val="0049144F"/>
    <w:rsid w:val="0049157A"/>
    <w:rsid w:val="004915F6"/>
    <w:rsid w:val="004916F2"/>
    <w:rsid w:val="00491742"/>
    <w:rsid w:val="004918A0"/>
    <w:rsid w:val="00491B91"/>
    <w:rsid w:val="00491DA1"/>
    <w:rsid w:val="004920A2"/>
    <w:rsid w:val="004924E5"/>
    <w:rsid w:val="00492619"/>
    <w:rsid w:val="004931BF"/>
    <w:rsid w:val="004931DA"/>
    <w:rsid w:val="0049349F"/>
    <w:rsid w:val="004935A4"/>
    <w:rsid w:val="00493875"/>
    <w:rsid w:val="00493C61"/>
    <w:rsid w:val="00493D08"/>
    <w:rsid w:val="00493E9F"/>
    <w:rsid w:val="004940B2"/>
    <w:rsid w:val="00494265"/>
    <w:rsid w:val="00494295"/>
    <w:rsid w:val="0049457E"/>
    <w:rsid w:val="004948C4"/>
    <w:rsid w:val="004948E9"/>
    <w:rsid w:val="00494984"/>
    <w:rsid w:val="00494B7C"/>
    <w:rsid w:val="00494E75"/>
    <w:rsid w:val="00495071"/>
    <w:rsid w:val="004950DE"/>
    <w:rsid w:val="00495227"/>
    <w:rsid w:val="004952C1"/>
    <w:rsid w:val="004954E5"/>
    <w:rsid w:val="00495BC8"/>
    <w:rsid w:val="00495C3A"/>
    <w:rsid w:val="00495D1F"/>
    <w:rsid w:val="00495DF3"/>
    <w:rsid w:val="004961DB"/>
    <w:rsid w:val="0049653E"/>
    <w:rsid w:val="004966B4"/>
    <w:rsid w:val="004968B8"/>
    <w:rsid w:val="00496BEF"/>
    <w:rsid w:val="00496DA1"/>
    <w:rsid w:val="00496DAB"/>
    <w:rsid w:val="004977B1"/>
    <w:rsid w:val="0049792C"/>
    <w:rsid w:val="00497A1E"/>
    <w:rsid w:val="00497EB0"/>
    <w:rsid w:val="004A01E1"/>
    <w:rsid w:val="004A03E6"/>
    <w:rsid w:val="004A0A41"/>
    <w:rsid w:val="004A0C3C"/>
    <w:rsid w:val="004A0E00"/>
    <w:rsid w:val="004A1150"/>
    <w:rsid w:val="004A15F7"/>
    <w:rsid w:val="004A1600"/>
    <w:rsid w:val="004A16A5"/>
    <w:rsid w:val="004A19C0"/>
    <w:rsid w:val="004A1B20"/>
    <w:rsid w:val="004A1CF3"/>
    <w:rsid w:val="004A1E07"/>
    <w:rsid w:val="004A1F24"/>
    <w:rsid w:val="004A201F"/>
    <w:rsid w:val="004A2112"/>
    <w:rsid w:val="004A23B8"/>
    <w:rsid w:val="004A23C0"/>
    <w:rsid w:val="004A25C6"/>
    <w:rsid w:val="004A26D2"/>
    <w:rsid w:val="004A28D4"/>
    <w:rsid w:val="004A2908"/>
    <w:rsid w:val="004A2B3D"/>
    <w:rsid w:val="004A2BE1"/>
    <w:rsid w:val="004A2E44"/>
    <w:rsid w:val="004A2E9F"/>
    <w:rsid w:val="004A30F7"/>
    <w:rsid w:val="004A3297"/>
    <w:rsid w:val="004A34D4"/>
    <w:rsid w:val="004A366E"/>
    <w:rsid w:val="004A36C0"/>
    <w:rsid w:val="004A39A2"/>
    <w:rsid w:val="004A39C0"/>
    <w:rsid w:val="004A3AA3"/>
    <w:rsid w:val="004A3AC9"/>
    <w:rsid w:val="004A3C1C"/>
    <w:rsid w:val="004A4247"/>
    <w:rsid w:val="004A44AB"/>
    <w:rsid w:val="004A4635"/>
    <w:rsid w:val="004A4900"/>
    <w:rsid w:val="004A491E"/>
    <w:rsid w:val="004A4AFB"/>
    <w:rsid w:val="004A4D38"/>
    <w:rsid w:val="004A4E7E"/>
    <w:rsid w:val="004A4E92"/>
    <w:rsid w:val="004A4E95"/>
    <w:rsid w:val="004A4F1F"/>
    <w:rsid w:val="004A4F9D"/>
    <w:rsid w:val="004A5268"/>
    <w:rsid w:val="004A5270"/>
    <w:rsid w:val="004A538D"/>
    <w:rsid w:val="004A5667"/>
    <w:rsid w:val="004A57FC"/>
    <w:rsid w:val="004A582A"/>
    <w:rsid w:val="004A60C1"/>
    <w:rsid w:val="004A62DB"/>
    <w:rsid w:val="004A645E"/>
    <w:rsid w:val="004A6774"/>
    <w:rsid w:val="004A6AC0"/>
    <w:rsid w:val="004A6F75"/>
    <w:rsid w:val="004A705C"/>
    <w:rsid w:val="004A717D"/>
    <w:rsid w:val="004A7276"/>
    <w:rsid w:val="004A72B5"/>
    <w:rsid w:val="004A75A9"/>
    <w:rsid w:val="004A7881"/>
    <w:rsid w:val="004A7A17"/>
    <w:rsid w:val="004A7EE7"/>
    <w:rsid w:val="004A7FB0"/>
    <w:rsid w:val="004A7FF9"/>
    <w:rsid w:val="004B06E6"/>
    <w:rsid w:val="004B0706"/>
    <w:rsid w:val="004B0787"/>
    <w:rsid w:val="004B0840"/>
    <w:rsid w:val="004B1068"/>
    <w:rsid w:val="004B1274"/>
    <w:rsid w:val="004B1283"/>
    <w:rsid w:val="004B1313"/>
    <w:rsid w:val="004B1356"/>
    <w:rsid w:val="004B169E"/>
    <w:rsid w:val="004B170B"/>
    <w:rsid w:val="004B1B0B"/>
    <w:rsid w:val="004B1B53"/>
    <w:rsid w:val="004B1C42"/>
    <w:rsid w:val="004B1F01"/>
    <w:rsid w:val="004B1FB0"/>
    <w:rsid w:val="004B20D0"/>
    <w:rsid w:val="004B2272"/>
    <w:rsid w:val="004B23FA"/>
    <w:rsid w:val="004B2565"/>
    <w:rsid w:val="004B266D"/>
    <w:rsid w:val="004B2681"/>
    <w:rsid w:val="004B2700"/>
    <w:rsid w:val="004B2B31"/>
    <w:rsid w:val="004B2C0F"/>
    <w:rsid w:val="004B2C33"/>
    <w:rsid w:val="004B2CDB"/>
    <w:rsid w:val="004B2E01"/>
    <w:rsid w:val="004B2FB0"/>
    <w:rsid w:val="004B304E"/>
    <w:rsid w:val="004B309B"/>
    <w:rsid w:val="004B32DB"/>
    <w:rsid w:val="004B339D"/>
    <w:rsid w:val="004B3420"/>
    <w:rsid w:val="004B34EF"/>
    <w:rsid w:val="004B3532"/>
    <w:rsid w:val="004B3567"/>
    <w:rsid w:val="004B3598"/>
    <w:rsid w:val="004B35F5"/>
    <w:rsid w:val="004B3C3F"/>
    <w:rsid w:val="004B3D43"/>
    <w:rsid w:val="004B3DCE"/>
    <w:rsid w:val="004B40FC"/>
    <w:rsid w:val="004B4469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4FDA"/>
    <w:rsid w:val="004B50E0"/>
    <w:rsid w:val="004B5139"/>
    <w:rsid w:val="004B5370"/>
    <w:rsid w:val="004B5537"/>
    <w:rsid w:val="004B55EC"/>
    <w:rsid w:val="004B57CB"/>
    <w:rsid w:val="004B5AB4"/>
    <w:rsid w:val="004B5BD6"/>
    <w:rsid w:val="004B5ECB"/>
    <w:rsid w:val="004B609B"/>
    <w:rsid w:val="004B61E8"/>
    <w:rsid w:val="004B61EA"/>
    <w:rsid w:val="004B6301"/>
    <w:rsid w:val="004B63D0"/>
    <w:rsid w:val="004B6559"/>
    <w:rsid w:val="004B656F"/>
    <w:rsid w:val="004B6F00"/>
    <w:rsid w:val="004B6FFB"/>
    <w:rsid w:val="004B765D"/>
    <w:rsid w:val="004B795F"/>
    <w:rsid w:val="004B7BA5"/>
    <w:rsid w:val="004B7C7F"/>
    <w:rsid w:val="004C025C"/>
    <w:rsid w:val="004C0346"/>
    <w:rsid w:val="004C03CC"/>
    <w:rsid w:val="004C0B5B"/>
    <w:rsid w:val="004C0BC0"/>
    <w:rsid w:val="004C0F99"/>
    <w:rsid w:val="004C0FA3"/>
    <w:rsid w:val="004C102A"/>
    <w:rsid w:val="004C130D"/>
    <w:rsid w:val="004C1355"/>
    <w:rsid w:val="004C1430"/>
    <w:rsid w:val="004C1624"/>
    <w:rsid w:val="004C1940"/>
    <w:rsid w:val="004C1991"/>
    <w:rsid w:val="004C1C66"/>
    <w:rsid w:val="004C1F08"/>
    <w:rsid w:val="004C1FDC"/>
    <w:rsid w:val="004C2371"/>
    <w:rsid w:val="004C25A0"/>
    <w:rsid w:val="004C2712"/>
    <w:rsid w:val="004C2C4E"/>
    <w:rsid w:val="004C2F01"/>
    <w:rsid w:val="004C2F5E"/>
    <w:rsid w:val="004C3002"/>
    <w:rsid w:val="004C3472"/>
    <w:rsid w:val="004C3473"/>
    <w:rsid w:val="004C34E8"/>
    <w:rsid w:val="004C35B0"/>
    <w:rsid w:val="004C3917"/>
    <w:rsid w:val="004C3A3F"/>
    <w:rsid w:val="004C3A42"/>
    <w:rsid w:val="004C3A65"/>
    <w:rsid w:val="004C3C3C"/>
    <w:rsid w:val="004C3C51"/>
    <w:rsid w:val="004C41AA"/>
    <w:rsid w:val="004C4384"/>
    <w:rsid w:val="004C45B4"/>
    <w:rsid w:val="004C4673"/>
    <w:rsid w:val="004C47FE"/>
    <w:rsid w:val="004C4BCE"/>
    <w:rsid w:val="004C4BF3"/>
    <w:rsid w:val="004C4F33"/>
    <w:rsid w:val="004C51AC"/>
    <w:rsid w:val="004C521E"/>
    <w:rsid w:val="004C5489"/>
    <w:rsid w:val="004C5564"/>
    <w:rsid w:val="004C569B"/>
    <w:rsid w:val="004C5888"/>
    <w:rsid w:val="004C58A5"/>
    <w:rsid w:val="004C5A8B"/>
    <w:rsid w:val="004C5C61"/>
    <w:rsid w:val="004C5C8A"/>
    <w:rsid w:val="004C5EF0"/>
    <w:rsid w:val="004C624C"/>
    <w:rsid w:val="004C63D6"/>
    <w:rsid w:val="004C65AC"/>
    <w:rsid w:val="004C660B"/>
    <w:rsid w:val="004C6627"/>
    <w:rsid w:val="004C6915"/>
    <w:rsid w:val="004C6A65"/>
    <w:rsid w:val="004C6B14"/>
    <w:rsid w:val="004C6B56"/>
    <w:rsid w:val="004C6D25"/>
    <w:rsid w:val="004C6DFD"/>
    <w:rsid w:val="004C6ECC"/>
    <w:rsid w:val="004C72B8"/>
    <w:rsid w:val="004C730E"/>
    <w:rsid w:val="004C744A"/>
    <w:rsid w:val="004C75DA"/>
    <w:rsid w:val="004C7739"/>
    <w:rsid w:val="004C7BDF"/>
    <w:rsid w:val="004C7F17"/>
    <w:rsid w:val="004D0200"/>
    <w:rsid w:val="004D02A3"/>
    <w:rsid w:val="004D02B7"/>
    <w:rsid w:val="004D0588"/>
    <w:rsid w:val="004D09BA"/>
    <w:rsid w:val="004D0A0E"/>
    <w:rsid w:val="004D0E42"/>
    <w:rsid w:val="004D0E73"/>
    <w:rsid w:val="004D1100"/>
    <w:rsid w:val="004D1303"/>
    <w:rsid w:val="004D171F"/>
    <w:rsid w:val="004D1935"/>
    <w:rsid w:val="004D1A33"/>
    <w:rsid w:val="004D1B92"/>
    <w:rsid w:val="004D1D64"/>
    <w:rsid w:val="004D2168"/>
    <w:rsid w:val="004D2474"/>
    <w:rsid w:val="004D249C"/>
    <w:rsid w:val="004D24F2"/>
    <w:rsid w:val="004D25DB"/>
    <w:rsid w:val="004D2617"/>
    <w:rsid w:val="004D27C4"/>
    <w:rsid w:val="004D29D4"/>
    <w:rsid w:val="004D29EB"/>
    <w:rsid w:val="004D2D87"/>
    <w:rsid w:val="004D2E1A"/>
    <w:rsid w:val="004D2E57"/>
    <w:rsid w:val="004D3040"/>
    <w:rsid w:val="004D306F"/>
    <w:rsid w:val="004D3251"/>
    <w:rsid w:val="004D3BEC"/>
    <w:rsid w:val="004D3DB8"/>
    <w:rsid w:val="004D3EA4"/>
    <w:rsid w:val="004D41CF"/>
    <w:rsid w:val="004D4968"/>
    <w:rsid w:val="004D4977"/>
    <w:rsid w:val="004D4A8A"/>
    <w:rsid w:val="004D4BEA"/>
    <w:rsid w:val="004D50CC"/>
    <w:rsid w:val="004D566D"/>
    <w:rsid w:val="004D58A3"/>
    <w:rsid w:val="004D58D1"/>
    <w:rsid w:val="004D58FD"/>
    <w:rsid w:val="004D5C16"/>
    <w:rsid w:val="004D5F02"/>
    <w:rsid w:val="004D6022"/>
    <w:rsid w:val="004D6059"/>
    <w:rsid w:val="004D6229"/>
    <w:rsid w:val="004D6246"/>
    <w:rsid w:val="004D641A"/>
    <w:rsid w:val="004D643A"/>
    <w:rsid w:val="004D67F5"/>
    <w:rsid w:val="004D68C0"/>
    <w:rsid w:val="004D701C"/>
    <w:rsid w:val="004D710C"/>
    <w:rsid w:val="004D7126"/>
    <w:rsid w:val="004D7307"/>
    <w:rsid w:val="004D7448"/>
    <w:rsid w:val="004D74B9"/>
    <w:rsid w:val="004D7B1B"/>
    <w:rsid w:val="004D7CED"/>
    <w:rsid w:val="004D7F8C"/>
    <w:rsid w:val="004E0033"/>
    <w:rsid w:val="004E03BE"/>
    <w:rsid w:val="004E0878"/>
    <w:rsid w:val="004E0CD0"/>
    <w:rsid w:val="004E0DA6"/>
    <w:rsid w:val="004E0DB9"/>
    <w:rsid w:val="004E0FAC"/>
    <w:rsid w:val="004E1260"/>
    <w:rsid w:val="004E160A"/>
    <w:rsid w:val="004E16D2"/>
    <w:rsid w:val="004E17A3"/>
    <w:rsid w:val="004E1AE8"/>
    <w:rsid w:val="004E1C57"/>
    <w:rsid w:val="004E1CBB"/>
    <w:rsid w:val="004E1D07"/>
    <w:rsid w:val="004E209D"/>
    <w:rsid w:val="004E2122"/>
    <w:rsid w:val="004E21D3"/>
    <w:rsid w:val="004E293D"/>
    <w:rsid w:val="004E29CD"/>
    <w:rsid w:val="004E2BBC"/>
    <w:rsid w:val="004E2C41"/>
    <w:rsid w:val="004E2D33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9E8"/>
    <w:rsid w:val="004E4A71"/>
    <w:rsid w:val="004E4C4C"/>
    <w:rsid w:val="004E4F85"/>
    <w:rsid w:val="004E53AE"/>
    <w:rsid w:val="004E5449"/>
    <w:rsid w:val="004E5697"/>
    <w:rsid w:val="004E5BAB"/>
    <w:rsid w:val="004E5C56"/>
    <w:rsid w:val="004E5C61"/>
    <w:rsid w:val="004E5CF5"/>
    <w:rsid w:val="004E5D28"/>
    <w:rsid w:val="004E5D92"/>
    <w:rsid w:val="004E5EC9"/>
    <w:rsid w:val="004E6158"/>
    <w:rsid w:val="004E6184"/>
    <w:rsid w:val="004E6368"/>
    <w:rsid w:val="004E63C9"/>
    <w:rsid w:val="004E63D5"/>
    <w:rsid w:val="004E6982"/>
    <w:rsid w:val="004E6C10"/>
    <w:rsid w:val="004E6C79"/>
    <w:rsid w:val="004E6CEA"/>
    <w:rsid w:val="004E6D09"/>
    <w:rsid w:val="004E7432"/>
    <w:rsid w:val="004E7691"/>
    <w:rsid w:val="004E76A5"/>
    <w:rsid w:val="004E781F"/>
    <w:rsid w:val="004E7A7A"/>
    <w:rsid w:val="004E7B7F"/>
    <w:rsid w:val="004E7D11"/>
    <w:rsid w:val="004E7E1C"/>
    <w:rsid w:val="004E7E45"/>
    <w:rsid w:val="004E7F0A"/>
    <w:rsid w:val="004E7F36"/>
    <w:rsid w:val="004F01B4"/>
    <w:rsid w:val="004F020A"/>
    <w:rsid w:val="004F0406"/>
    <w:rsid w:val="004F077C"/>
    <w:rsid w:val="004F080C"/>
    <w:rsid w:val="004F0B88"/>
    <w:rsid w:val="004F0C22"/>
    <w:rsid w:val="004F0C82"/>
    <w:rsid w:val="004F1051"/>
    <w:rsid w:val="004F133C"/>
    <w:rsid w:val="004F137E"/>
    <w:rsid w:val="004F13D2"/>
    <w:rsid w:val="004F16D3"/>
    <w:rsid w:val="004F1A00"/>
    <w:rsid w:val="004F1D32"/>
    <w:rsid w:val="004F2179"/>
    <w:rsid w:val="004F23E0"/>
    <w:rsid w:val="004F2826"/>
    <w:rsid w:val="004F288E"/>
    <w:rsid w:val="004F2AA6"/>
    <w:rsid w:val="004F2B9C"/>
    <w:rsid w:val="004F2BC9"/>
    <w:rsid w:val="004F2CCE"/>
    <w:rsid w:val="004F2D47"/>
    <w:rsid w:val="004F2F31"/>
    <w:rsid w:val="004F33A9"/>
    <w:rsid w:val="004F3513"/>
    <w:rsid w:val="004F359A"/>
    <w:rsid w:val="004F3AD1"/>
    <w:rsid w:val="004F3CD1"/>
    <w:rsid w:val="004F3DD1"/>
    <w:rsid w:val="004F3E82"/>
    <w:rsid w:val="004F40F1"/>
    <w:rsid w:val="004F4760"/>
    <w:rsid w:val="004F4BBB"/>
    <w:rsid w:val="004F4BCC"/>
    <w:rsid w:val="004F4E53"/>
    <w:rsid w:val="004F4F81"/>
    <w:rsid w:val="004F51F4"/>
    <w:rsid w:val="004F579A"/>
    <w:rsid w:val="004F58AB"/>
    <w:rsid w:val="004F58BE"/>
    <w:rsid w:val="004F58FB"/>
    <w:rsid w:val="004F5E2A"/>
    <w:rsid w:val="004F5E82"/>
    <w:rsid w:val="004F6204"/>
    <w:rsid w:val="004F640E"/>
    <w:rsid w:val="004F64B1"/>
    <w:rsid w:val="004F64FC"/>
    <w:rsid w:val="004F66FA"/>
    <w:rsid w:val="004F67A9"/>
    <w:rsid w:val="004F6852"/>
    <w:rsid w:val="004F6AFE"/>
    <w:rsid w:val="004F6BC3"/>
    <w:rsid w:val="004F6BEC"/>
    <w:rsid w:val="004F6F20"/>
    <w:rsid w:val="004F7373"/>
    <w:rsid w:val="004F73A5"/>
    <w:rsid w:val="004F76A6"/>
    <w:rsid w:val="004F78C3"/>
    <w:rsid w:val="004F78E5"/>
    <w:rsid w:val="004F7B2E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A86"/>
    <w:rsid w:val="00500E04"/>
    <w:rsid w:val="00500E06"/>
    <w:rsid w:val="005012BB"/>
    <w:rsid w:val="0050132F"/>
    <w:rsid w:val="005014E0"/>
    <w:rsid w:val="0050157D"/>
    <w:rsid w:val="00501658"/>
    <w:rsid w:val="00501723"/>
    <w:rsid w:val="005018DA"/>
    <w:rsid w:val="00501946"/>
    <w:rsid w:val="00501A8C"/>
    <w:rsid w:val="00501BF6"/>
    <w:rsid w:val="00501F0D"/>
    <w:rsid w:val="0050260F"/>
    <w:rsid w:val="0050296A"/>
    <w:rsid w:val="005029A2"/>
    <w:rsid w:val="00502B04"/>
    <w:rsid w:val="00502CBA"/>
    <w:rsid w:val="00502D5B"/>
    <w:rsid w:val="00502FCA"/>
    <w:rsid w:val="00503347"/>
    <w:rsid w:val="005035E7"/>
    <w:rsid w:val="005038A7"/>
    <w:rsid w:val="0050397E"/>
    <w:rsid w:val="00503B21"/>
    <w:rsid w:val="00503C88"/>
    <w:rsid w:val="00503E47"/>
    <w:rsid w:val="00503FAD"/>
    <w:rsid w:val="005042E9"/>
    <w:rsid w:val="005043B2"/>
    <w:rsid w:val="00504493"/>
    <w:rsid w:val="00504639"/>
    <w:rsid w:val="005049E8"/>
    <w:rsid w:val="00504B02"/>
    <w:rsid w:val="00504B6F"/>
    <w:rsid w:val="00504B8B"/>
    <w:rsid w:val="005050AC"/>
    <w:rsid w:val="005050F8"/>
    <w:rsid w:val="005051BC"/>
    <w:rsid w:val="00505272"/>
    <w:rsid w:val="00505397"/>
    <w:rsid w:val="005053E2"/>
    <w:rsid w:val="0050546E"/>
    <w:rsid w:val="00505704"/>
    <w:rsid w:val="00505A2A"/>
    <w:rsid w:val="00505E39"/>
    <w:rsid w:val="00506031"/>
    <w:rsid w:val="0050614B"/>
    <w:rsid w:val="0050640B"/>
    <w:rsid w:val="00506514"/>
    <w:rsid w:val="00506571"/>
    <w:rsid w:val="005066B3"/>
    <w:rsid w:val="00506A8D"/>
    <w:rsid w:val="00506C2E"/>
    <w:rsid w:val="00506C75"/>
    <w:rsid w:val="00506C99"/>
    <w:rsid w:val="00506DA5"/>
    <w:rsid w:val="00506F40"/>
    <w:rsid w:val="005074C9"/>
    <w:rsid w:val="0050768F"/>
    <w:rsid w:val="005076BC"/>
    <w:rsid w:val="00507754"/>
    <w:rsid w:val="00507774"/>
    <w:rsid w:val="0050781F"/>
    <w:rsid w:val="00507B61"/>
    <w:rsid w:val="00507BF8"/>
    <w:rsid w:val="00507CAF"/>
    <w:rsid w:val="00507CF7"/>
    <w:rsid w:val="00507E37"/>
    <w:rsid w:val="00507EDA"/>
    <w:rsid w:val="00510374"/>
    <w:rsid w:val="00510444"/>
    <w:rsid w:val="00510451"/>
    <w:rsid w:val="00510A72"/>
    <w:rsid w:val="00510B25"/>
    <w:rsid w:val="00510B43"/>
    <w:rsid w:val="00510D07"/>
    <w:rsid w:val="00510D26"/>
    <w:rsid w:val="00510E54"/>
    <w:rsid w:val="00510F6D"/>
    <w:rsid w:val="00511447"/>
    <w:rsid w:val="0051146F"/>
    <w:rsid w:val="00511607"/>
    <w:rsid w:val="00511E67"/>
    <w:rsid w:val="00511F5F"/>
    <w:rsid w:val="00512182"/>
    <w:rsid w:val="00512747"/>
    <w:rsid w:val="005128FF"/>
    <w:rsid w:val="0051295D"/>
    <w:rsid w:val="00512A11"/>
    <w:rsid w:val="00512EF3"/>
    <w:rsid w:val="005133A6"/>
    <w:rsid w:val="00513CB8"/>
    <w:rsid w:val="00513D9A"/>
    <w:rsid w:val="00513E3B"/>
    <w:rsid w:val="00513F8F"/>
    <w:rsid w:val="005140DE"/>
    <w:rsid w:val="005143D6"/>
    <w:rsid w:val="00514455"/>
    <w:rsid w:val="00514678"/>
    <w:rsid w:val="005147E7"/>
    <w:rsid w:val="00514882"/>
    <w:rsid w:val="005149A2"/>
    <w:rsid w:val="005149B7"/>
    <w:rsid w:val="00514A86"/>
    <w:rsid w:val="00514B4D"/>
    <w:rsid w:val="00514CEE"/>
    <w:rsid w:val="00514DAF"/>
    <w:rsid w:val="00514DCF"/>
    <w:rsid w:val="00514E8A"/>
    <w:rsid w:val="005150E4"/>
    <w:rsid w:val="005154AC"/>
    <w:rsid w:val="005154EB"/>
    <w:rsid w:val="005155F6"/>
    <w:rsid w:val="00515760"/>
    <w:rsid w:val="005157A7"/>
    <w:rsid w:val="005157C5"/>
    <w:rsid w:val="005157CF"/>
    <w:rsid w:val="00515907"/>
    <w:rsid w:val="00515DAD"/>
    <w:rsid w:val="00515E2B"/>
    <w:rsid w:val="00515F8E"/>
    <w:rsid w:val="00515FD3"/>
    <w:rsid w:val="00516365"/>
    <w:rsid w:val="005165CF"/>
    <w:rsid w:val="005167B8"/>
    <w:rsid w:val="00516AF9"/>
    <w:rsid w:val="00516B96"/>
    <w:rsid w:val="00517105"/>
    <w:rsid w:val="00517119"/>
    <w:rsid w:val="00517355"/>
    <w:rsid w:val="005173A4"/>
    <w:rsid w:val="005174C4"/>
    <w:rsid w:val="0051770E"/>
    <w:rsid w:val="00517A27"/>
    <w:rsid w:val="00517AEA"/>
    <w:rsid w:val="00517C91"/>
    <w:rsid w:val="0052001B"/>
    <w:rsid w:val="00520590"/>
    <w:rsid w:val="005205C8"/>
    <w:rsid w:val="005206F7"/>
    <w:rsid w:val="0052140B"/>
    <w:rsid w:val="00521490"/>
    <w:rsid w:val="00521BF2"/>
    <w:rsid w:val="00521D65"/>
    <w:rsid w:val="00521DB1"/>
    <w:rsid w:val="0052217F"/>
    <w:rsid w:val="005221A4"/>
    <w:rsid w:val="00522330"/>
    <w:rsid w:val="005225D6"/>
    <w:rsid w:val="00522642"/>
    <w:rsid w:val="00522B49"/>
    <w:rsid w:val="00522D06"/>
    <w:rsid w:val="0052309F"/>
    <w:rsid w:val="00523366"/>
    <w:rsid w:val="00523783"/>
    <w:rsid w:val="00523814"/>
    <w:rsid w:val="005238E8"/>
    <w:rsid w:val="00523C62"/>
    <w:rsid w:val="00523D93"/>
    <w:rsid w:val="00523E18"/>
    <w:rsid w:val="00523F32"/>
    <w:rsid w:val="005241DC"/>
    <w:rsid w:val="0052422C"/>
    <w:rsid w:val="00524305"/>
    <w:rsid w:val="00524307"/>
    <w:rsid w:val="005244D5"/>
    <w:rsid w:val="00524545"/>
    <w:rsid w:val="0052486E"/>
    <w:rsid w:val="005248C4"/>
    <w:rsid w:val="00524A26"/>
    <w:rsid w:val="00524AD1"/>
    <w:rsid w:val="00524E6A"/>
    <w:rsid w:val="005251DA"/>
    <w:rsid w:val="00525407"/>
    <w:rsid w:val="005254CD"/>
    <w:rsid w:val="005255A1"/>
    <w:rsid w:val="00525C2E"/>
    <w:rsid w:val="00525EAA"/>
    <w:rsid w:val="00525F16"/>
    <w:rsid w:val="00525F71"/>
    <w:rsid w:val="0052607C"/>
    <w:rsid w:val="0052610E"/>
    <w:rsid w:val="00526155"/>
    <w:rsid w:val="005261AA"/>
    <w:rsid w:val="00526270"/>
    <w:rsid w:val="00526433"/>
    <w:rsid w:val="005269C2"/>
    <w:rsid w:val="00526BB0"/>
    <w:rsid w:val="00526C4A"/>
    <w:rsid w:val="00526C8A"/>
    <w:rsid w:val="00526D38"/>
    <w:rsid w:val="00526DB1"/>
    <w:rsid w:val="005270A2"/>
    <w:rsid w:val="00527160"/>
    <w:rsid w:val="005273B6"/>
    <w:rsid w:val="00527489"/>
    <w:rsid w:val="005275F0"/>
    <w:rsid w:val="005277A3"/>
    <w:rsid w:val="00527924"/>
    <w:rsid w:val="00527A2D"/>
    <w:rsid w:val="00527B82"/>
    <w:rsid w:val="00527E84"/>
    <w:rsid w:val="00527E8F"/>
    <w:rsid w:val="00527F6A"/>
    <w:rsid w:val="0053000E"/>
    <w:rsid w:val="0053012B"/>
    <w:rsid w:val="0053019A"/>
    <w:rsid w:val="005303BF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54"/>
    <w:rsid w:val="00531AF4"/>
    <w:rsid w:val="00531BD3"/>
    <w:rsid w:val="00531C80"/>
    <w:rsid w:val="00531D2C"/>
    <w:rsid w:val="00531E4F"/>
    <w:rsid w:val="00531F71"/>
    <w:rsid w:val="0053227D"/>
    <w:rsid w:val="00532462"/>
    <w:rsid w:val="0053279E"/>
    <w:rsid w:val="005327F6"/>
    <w:rsid w:val="005328D4"/>
    <w:rsid w:val="00532B16"/>
    <w:rsid w:val="00532C9D"/>
    <w:rsid w:val="00532DBB"/>
    <w:rsid w:val="00532FA5"/>
    <w:rsid w:val="00533215"/>
    <w:rsid w:val="005334E4"/>
    <w:rsid w:val="00533632"/>
    <w:rsid w:val="00533662"/>
    <w:rsid w:val="005338BD"/>
    <w:rsid w:val="0053394F"/>
    <w:rsid w:val="005339CC"/>
    <w:rsid w:val="00534087"/>
    <w:rsid w:val="005340DA"/>
    <w:rsid w:val="005341D4"/>
    <w:rsid w:val="00534424"/>
    <w:rsid w:val="005345B3"/>
    <w:rsid w:val="005347FB"/>
    <w:rsid w:val="0053480B"/>
    <w:rsid w:val="005349EB"/>
    <w:rsid w:val="00534AA6"/>
    <w:rsid w:val="00534C7A"/>
    <w:rsid w:val="00534C82"/>
    <w:rsid w:val="00534C83"/>
    <w:rsid w:val="00534F58"/>
    <w:rsid w:val="005350B9"/>
    <w:rsid w:val="0053530D"/>
    <w:rsid w:val="00535317"/>
    <w:rsid w:val="0053533C"/>
    <w:rsid w:val="0053574F"/>
    <w:rsid w:val="0053583D"/>
    <w:rsid w:val="00535A27"/>
    <w:rsid w:val="0053614D"/>
    <w:rsid w:val="0053637E"/>
    <w:rsid w:val="00536772"/>
    <w:rsid w:val="00536AEE"/>
    <w:rsid w:val="00536B24"/>
    <w:rsid w:val="00536B3C"/>
    <w:rsid w:val="00536BF2"/>
    <w:rsid w:val="00536F6C"/>
    <w:rsid w:val="0053742B"/>
    <w:rsid w:val="005375E9"/>
    <w:rsid w:val="00537942"/>
    <w:rsid w:val="00537AB9"/>
    <w:rsid w:val="00537BE9"/>
    <w:rsid w:val="00537D4C"/>
    <w:rsid w:val="00537E22"/>
    <w:rsid w:val="00540147"/>
    <w:rsid w:val="005407CC"/>
    <w:rsid w:val="00540914"/>
    <w:rsid w:val="00540A18"/>
    <w:rsid w:val="00540BCD"/>
    <w:rsid w:val="00540EB6"/>
    <w:rsid w:val="00541436"/>
    <w:rsid w:val="0054154E"/>
    <w:rsid w:val="00541672"/>
    <w:rsid w:val="005416DB"/>
    <w:rsid w:val="005417A0"/>
    <w:rsid w:val="00541ACD"/>
    <w:rsid w:val="00541BF5"/>
    <w:rsid w:val="00541E1F"/>
    <w:rsid w:val="00541E2B"/>
    <w:rsid w:val="005421A2"/>
    <w:rsid w:val="005421F5"/>
    <w:rsid w:val="0054238C"/>
    <w:rsid w:val="005427DA"/>
    <w:rsid w:val="00542B05"/>
    <w:rsid w:val="00542EC4"/>
    <w:rsid w:val="005431ED"/>
    <w:rsid w:val="0054361C"/>
    <w:rsid w:val="005436D7"/>
    <w:rsid w:val="00543703"/>
    <w:rsid w:val="005438CE"/>
    <w:rsid w:val="005439DA"/>
    <w:rsid w:val="00543A66"/>
    <w:rsid w:val="00543A83"/>
    <w:rsid w:val="00543FFF"/>
    <w:rsid w:val="00544220"/>
    <w:rsid w:val="005443BF"/>
    <w:rsid w:val="005444D2"/>
    <w:rsid w:val="005446A8"/>
    <w:rsid w:val="0054494C"/>
    <w:rsid w:val="00544C33"/>
    <w:rsid w:val="00544FE3"/>
    <w:rsid w:val="00545555"/>
    <w:rsid w:val="0054556F"/>
    <w:rsid w:val="005457B9"/>
    <w:rsid w:val="00545B27"/>
    <w:rsid w:val="00545C3D"/>
    <w:rsid w:val="00545C94"/>
    <w:rsid w:val="00545E6A"/>
    <w:rsid w:val="005462A4"/>
    <w:rsid w:val="005462DB"/>
    <w:rsid w:val="00546310"/>
    <w:rsid w:val="005465D6"/>
    <w:rsid w:val="005466CE"/>
    <w:rsid w:val="00546738"/>
    <w:rsid w:val="005467D6"/>
    <w:rsid w:val="00546862"/>
    <w:rsid w:val="00546942"/>
    <w:rsid w:val="00546A1B"/>
    <w:rsid w:val="00546ADD"/>
    <w:rsid w:val="00546B78"/>
    <w:rsid w:val="00547123"/>
    <w:rsid w:val="0054754D"/>
    <w:rsid w:val="00547F9F"/>
    <w:rsid w:val="00547FA0"/>
    <w:rsid w:val="00547FD2"/>
    <w:rsid w:val="00550125"/>
    <w:rsid w:val="005504D9"/>
    <w:rsid w:val="00550922"/>
    <w:rsid w:val="00550C80"/>
    <w:rsid w:val="00550D58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07"/>
    <w:rsid w:val="00552DF7"/>
    <w:rsid w:val="00552FF4"/>
    <w:rsid w:val="00553068"/>
    <w:rsid w:val="005533D9"/>
    <w:rsid w:val="0055345C"/>
    <w:rsid w:val="0055390C"/>
    <w:rsid w:val="00553BBA"/>
    <w:rsid w:val="0055410A"/>
    <w:rsid w:val="00554611"/>
    <w:rsid w:val="005547CB"/>
    <w:rsid w:val="0055498F"/>
    <w:rsid w:val="00554C19"/>
    <w:rsid w:val="00554D2E"/>
    <w:rsid w:val="00554DF7"/>
    <w:rsid w:val="00554E10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2E8"/>
    <w:rsid w:val="0055634A"/>
    <w:rsid w:val="00556680"/>
    <w:rsid w:val="005566EF"/>
    <w:rsid w:val="005567AA"/>
    <w:rsid w:val="005567BF"/>
    <w:rsid w:val="005569D2"/>
    <w:rsid w:val="00556D6B"/>
    <w:rsid w:val="00556DDB"/>
    <w:rsid w:val="00556E18"/>
    <w:rsid w:val="005570E7"/>
    <w:rsid w:val="0055718D"/>
    <w:rsid w:val="00557433"/>
    <w:rsid w:val="00557464"/>
    <w:rsid w:val="0055771C"/>
    <w:rsid w:val="00557B02"/>
    <w:rsid w:val="00557C44"/>
    <w:rsid w:val="00557C7B"/>
    <w:rsid w:val="00557CAB"/>
    <w:rsid w:val="00557EEF"/>
    <w:rsid w:val="00557F39"/>
    <w:rsid w:val="00557F3A"/>
    <w:rsid w:val="0056056E"/>
    <w:rsid w:val="00560980"/>
    <w:rsid w:val="00560A35"/>
    <w:rsid w:val="00560AC9"/>
    <w:rsid w:val="00560B8E"/>
    <w:rsid w:val="00560DDA"/>
    <w:rsid w:val="00560EBB"/>
    <w:rsid w:val="00561250"/>
    <w:rsid w:val="0056134D"/>
    <w:rsid w:val="005617E8"/>
    <w:rsid w:val="00561916"/>
    <w:rsid w:val="00561A95"/>
    <w:rsid w:val="00561BF6"/>
    <w:rsid w:val="00561E4A"/>
    <w:rsid w:val="0056202B"/>
    <w:rsid w:val="005620BD"/>
    <w:rsid w:val="0056213B"/>
    <w:rsid w:val="00562618"/>
    <w:rsid w:val="005627AA"/>
    <w:rsid w:val="00562AD8"/>
    <w:rsid w:val="00562CAE"/>
    <w:rsid w:val="00562CDC"/>
    <w:rsid w:val="00562F5D"/>
    <w:rsid w:val="0056319C"/>
    <w:rsid w:val="00563516"/>
    <w:rsid w:val="005636E9"/>
    <w:rsid w:val="00563855"/>
    <w:rsid w:val="00563E25"/>
    <w:rsid w:val="00563FD2"/>
    <w:rsid w:val="0056434D"/>
    <w:rsid w:val="00564907"/>
    <w:rsid w:val="00564909"/>
    <w:rsid w:val="00564A2F"/>
    <w:rsid w:val="00564D9B"/>
    <w:rsid w:val="005651F7"/>
    <w:rsid w:val="005655BE"/>
    <w:rsid w:val="00565679"/>
    <w:rsid w:val="00565D2F"/>
    <w:rsid w:val="00565E28"/>
    <w:rsid w:val="00565F7D"/>
    <w:rsid w:val="0056613A"/>
    <w:rsid w:val="00566351"/>
    <w:rsid w:val="005668E1"/>
    <w:rsid w:val="00566B83"/>
    <w:rsid w:val="00566BFA"/>
    <w:rsid w:val="00566C80"/>
    <w:rsid w:val="00566CDF"/>
    <w:rsid w:val="00566E03"/>
    <w:rsid w:val="0056719E"/>
    <w:rsid w:val="005676C4"/>
    <w:rsid w:val="00567A67"/>
    <w:rsid w:val="00567BE6"/>
    <w:rsid w:val="005701C5"/>
    <w:rsid w:val="0057039D"/>
    <w:rsid w:val="005703E3"/>
    <w:rsid w:val="0057054C"/>
    <w:rsid w:val="00570579"/>
    <w:rsid w:val="005706C1"/>
    <w:rsid w:val="00570825"/>
    <w:rsid w:val="005708C3"/>
    <w:rsid w:val="005708C6"/>
    <w:rsid w:val="00570A22"/>
    <w:rsid w:val="00570C83"/>
    <w:rsid w:val="0057101A"/>
    <w:rsid w:val="00571358"/>
    <w:rsid w:val="00571382"/>
    <w:rsid w:val="0057141F"/>
    <w:rsid w:val="00571977"/>
    <w:rsid w:val="00571C9B"/>
    <w:rsid w:val="00571D1D"/>
    <w:rsid w:val="0057225B"/>
    <w:rsid w:val="0057226F"/>
    <w:rsid w:val="00572364"/>
    <w:rsid w:val="0057243B"/>
    <w:rsid w:val="00572583"/>
    <w:rsid w:val="005725FE"/>
    <w:rsid w:val="00572643"/>
    <w:rsid w:val="0057296E"/>
    <w:rsid w:val="00572B35"/>
    <w:rsid w:val="00572CD9"/>
    <w:rsid w:val="00572DB1"/>
    <w:rsid w:val="00572E58"/>
    <w:rsid w:val="00572F26"/>
    <w:rsid w:val="00572F2B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0D"/>
    <w:rsid w:val="00574454"/>
    <w:rsid w:val="00574694"/>
    <w:rsid w:val="00574886"/>
    <w:rsid w:val="00574907"/>
    <w:rsid w:val="00574A09"/>
    <w:rsid w:val="00574B86"/>
    <w:rsid w:val="00574BEB"/>
    <w:rsid w:val="00574CD5"/>
    <w:rsid w:val="00574E70"/>
    <w:rsid w:val="005753DB"/>
    <w:rsid w:val="005757C7"/>
    <w:rsid w:val="005758BA"/>
    <w:rsid w:val="00575E27"/>
    <w:rsid w:val="00575EC1"/>
    <w:rsid w:val="00575FE0"/>
    <w:rsid w:val="005765D4"/>
    <w:rsid w:val="0057672D"/>
    <w:rsid w:val="00576A37"/>
    <w:rsid w:val="00576FC7"/>
    <w:rsid w:val="00577368"/>
    <w:rsid w:val="0057744F"/>
    <w:rsid w:val="005777AC"/>
    <w:rsid w:val="00577A0C"/>
    <w:rsid w:val="00577BCF"/>
    <w:rsid w:val="00577EB4"/>
    <w:rsid w:val="00577F3D"/>
    <w:rsid w:val="00580150"/>
    <w:rsid w:val="00580735"/>
    <w:rsid w:val="005809EB"/>
    <w:rsid w:val="00580E45"/>
    <w:rsid w:val="00580EB3"/>
    <w:rsid w:val="00581238"/>
    <w:rsid w:val="005815D2"/>
    <w:rsid w:val="005818D4"/>
    <w:rsid w:val="005819D7"/>
    <w:rsid w:val="00581F00"/>
    <w:rsid w:val="00581F40"/>
    <w:rsid w:val="005822C9"/>
    <w:rsid w:val="005829CC"/>
    <w:rsid w:val="00582DD0"/>
    <w:rsid w:val="00582E3D"/>
    <w:rsid w:val="00583147"/>
    <w:rsid w:val="00583250"/>
    <w:rsid w:val="005836D0"/>
    <w:rsid w:val="00583905"/>
    <w:rsid w:val="00583B99"/>
    <w:rsid w:val="00583C6C"/>
    <w:rsid w:val="00583E78"/>
    <w:rsid w:val="00584003"/>
    <w:rsid w:val="00584004"/>
    <w:rsid w:val="00584019"/>
    <w:rsid w:val="005840F0"/>
    <w:rsid w:val="00584496"/>
    <w:rsid w:val="00584557"/>
    <w:rsid w:val="00584DB0"/>
    <w:rsid w:val="00584EC4"/>
    <w:rsid w:val="0058529D"/>
    <w:rsid w:val="00585397"/>
    <w:rsid w:val="005857D4"/>
    <w:rsid w:val="00585932"/>
    <w:rsid w:val="00585C3A"/>
    <w:rsid w:val="00585CBD"/>
    <w:rsid w:val="00585EDA"/>
    <w:rsid w:val="00585FF5"/>
    <w:rsid w:val="0058628A"/>
    <w:rsid w:val="005863AC"/>
    <w:rsid w:val="005863AF"/>
    <w:rsid w:val="00586405"/>
    <w:rsid w:val="00586419"/>
    <w:rsid w:val="00586696"/>
    <w:rsid w:val="00586897"/>
    <w:rsid w:val="005868B8"/>
    <w:rsid w:val="00586F08"/>
    <w:rsid w:val="00587056"/>
    <w:rsid w:val="00587107"/>
    <w:rsid w:val="00587117"/>
    <w:rsid w:val="00587160"/>
    <w:rsid w:val="005872B5"/>
    <w:rsid w:val="0058759B"/>
    <w:rsid w:val="0058764D"/>
    <w:rsid w:val="00587722"/>
    <w:rsid w:val="00587814"/>
    <w:rsid w:val="00587970"/>
    <w:rsid w:val="00587F35"/>
    <w:rsid w:val="0059015F"/>
    <w:rsid w:val="005901CD"/>
    <w:rsid w:val="00590203"/>
    <w:rsid w:val="00590288"/>
    <w:rsid w:val="00590599"/>
    <w:rsid w:val="00590939"/>
    <w:rsid w:val="00590BF6"/>
    <w:rsid w:val="005911D7"/>
    <w:rsid w:val="005913B3"/>
    <w:rsid w:val="00591777"/>
    <w:rsid w:val="00591B9C"/>
    <w:rsid w:val="00591E5C"/>
    <w:rsid w:val="00592160"/>
    <w:rsid w:val="005923C9"/>
    <w:rsid w:val="00592464"/>
    <w:rsid w:val="005925D7"/>
    <w:rsid w:val="0059284F"/>
    <w:rsid w:val="005928BF"/>
    <w:rsid w:val="00592BE3"/>
    <w:rsid w:val="0059330B"/>
    <w:rsid w:val="005934BF"/>
    <w:rsid w:val="0059391D"/>
    <w:rsid w:val="00593A7F"/>
    <w:rsid w:val="00593ADD"/>
    <w:rsid w:val="00593B2A"/>
    <w:rsid w:val="00594131"/>
    <w:rsid w:val="005943C6"/>
    <w:rsid w:val="00594D5A"/>
    <w:rsid w:val="0059522A"/>
    <w:rsid w:val="005954F2"/>
    <w:rsid w:val="00595539"/>
    <w:rsid w:val="00595777"/>
    <w:rsid w:val="005957FD"/>
    <w:rsid w:val="005958BE"/>
    <w:rsid w:val="005958CA"/>
    <w:rsid w:val="00595A04"/>
    <w:rsid w:val="00595C1B"/>
    <w:rsid w:val="00595C35"/>
    <w:rsid w:val="00595C84"/>
    <w:rsid w:val="00595E99"/>
    <w:rsid w:val="00595F56"/>
    <w:rsid w:val="00596063"/>
    <w:rsid w:val="00596132"/>
    <w:rsid w:val="00596283"/>
    <w:rsid w:val="00596308"/>
    <w:rsid w:val="005965F2"/>
    <w:rsid w:val="00596702"/>
    <w:rsid w:val="00596707"/>
    <w:rsid w:val="005968C4"/>
    <w:rsid w:val="005968F0"/>
    <w:rsid w:val="00596A56"/>
    <w:rsid w:val="00596F80"/>
    <w:rsid w:val="0059715B"/>
    <w:rsid w:val="005973C7"/>
    <w:rsid w:val="00597605"/>
    <w:rsid w:val="00597889"/>
    <w:rsid w:val="00597946"/>
    <w:rsid w:val="00597A36"/>
    <w:rsid w:val="00597A40"/>
    <w:rsid w:val="00597A77"/>
    <w:rsid w:val="00597B95"/>
    <w:rsid w:val="00597E86"/>
    <w:rsid w:val="005A02BE"/>
    <w:rsid w:val="005A037B"/>
    <w:rsid w:val="005A04DD"/>
    <w:rsid w:val="005A05C6"/>
    <w:rsid w:val="005A05DF"/>
    <w:rsid w:val="005A0753"/>
    <w:rsid w:val="005A0CB6"/>
    <w:rsid w:val="005A0D89"/>
    <w:rsid w:val="005A0E41"/>
    <w:rsid w:val="005A11E2"/>
    <w:rsid w:val="005A1242"/>
    <w:rsid w:val="005A1483"/>
    <w:rsid w:val="005A165B"/>
    <w:rsid w:val="005A197C"/>
    <w:rsid w:val="005A1A94"/>
    <w:rsid w:val="005A1A9D"/>
    <w:rsid w:val="005A1AF5"/>
    <w:rsid w:val="005A1B59"/>
    <w:rsid w:val="005A1D03"/>
    <w:rsid w:val="005A1E1F"/>
    <w:rsid w:val="005A2229"/>
    <w:rsid w:val="005A23B0"/>
    <w:rsid w:val="005A28F0"/>
    <w:rsid w:val="005A29AE"/>
    <w:rsid w:val="005A29CF"/>
    <w:rsid w:val="005A29F4"/>
    <w:rsid w:val="005A2ABE"/>
    <w:rsid w:val="005A2AEC"/>
    <w:rsid w:val="005A2B1C"/>
    <w:rsid w:val="005A2DA8"/>
    <w:rsid w:val="005A3040"/>
    <w:rsid w:val="005A3041"/>
    <w:rsid w:val="005A320D"/>
    <w:rsid w:val="005A33D0"/>
    <w:rsid w:val="005A3522"/>
    <w:rsid w:val="005A3570"/>
    <w:rsid w:val="005A36E3"/>
    <w:rsid w:val="005A37C3"/>
    <w:rsid w:val="005A38C7"/>
    <w:rsid w:val="005A3A31"/>
    <w:rsid w:val="005A3B1E"/>
    <w:rsid w:val="005A3BDC"/>
    <w:rsid w:val="005A40D5"/>
    <w:rsid w:val="005A440D"/>
    <w:rsid w:val="005A4791"/>
    <w:rsid w:val="005A4999"/>
    <w:rsid w:val="005A4E38"/>
    <w:rsid w:val="005A4E7B"/>
    <w:rsid w:val="005A50CE"/>
    <w:rsid w:val="005A51B6"/>
    <w:rsid w:val="005A53C2"/>
    <w:rsid w:val="005A5484"/>
    <w:rsid w:val="005A552A"/>
    <w:rsid w:val="005A578E"/>
    <w:rsid w:val="005A588D"/>
    <w:rsid w:val="005A59CF"/>
    <w:rsid w:val="005A5A61"/>
    <w:rsid w:val="005A5C40"/>
    <w:rsid w:val="005A6639"/>
    <w:rsid w:val="005A6A3A"/>
    <w:rsid w:val="005A6A91"/>
    <w:rsid w:val="005A6AAB"/>
    <w:rsid w:val="005A6AD4"/>
    <w:rsid w:val="005A6ED5"/>
    <w:rsid w:val="005A6F61"/>
    <w:rsid w:val="005A6FA1"/>
    <w:rsid w:val="005A71E4"/>
    <w:rsid w:val="005A73E2"/>
    <w:rsid w:val="005A78AA"/>
    <w:rsid w:val="005A79D4"/>
    <w:rsid w:val="005A7ACD"/>
    <w:rsid w:val="005A7AE0"/>
    <w:rsid w:val="005A7D46"/>
    <w:rsid w:val="005A7F50"/>
    <w:rsid w:val="005A7F72"/>
    <w:rsid w:val="005B009D"/>
    <w:rsid w:val="005B0529"/>
    <w:rsid w:val="005B0BE5"/>
    <w:rsid w:val="005B0EBB"/>
    <w:rsid w:val="005B0F23"/>
    <w:rsid w:val="005B1319"/>
    <w:rsid w:val="005B1372"/>
    <w:rsid w:val="005B13B6"/>
    <w:rsid w:val="005B19C6"/>
    <w:rsid w:val="005B260C"/>
    <w:rsid w:val="005B2D26"/>
    <w:rsid w:val="005B2D4D"/>
    <w:rsid w:val="005B2EB8"/>
    <w:rsid w:val="005B3118"/>
    <w:rsid w:val="005B3340"/>
    <w:rsid w:val="005B337A"/>
    <w:rsid w:val="005B3419"/>
    <w:rsid w:val="005B355C"/>
    <w:rsid w:val="005B3AB2"/>
    <w:rsid w:val="005B3C58"/>
    <w:rsid w:val="005B3C7C"/>
    <w:rsid w:val="005B3C87"/>
    <w:rsid w:val="005B3CB8"/>
    <w:rsid w:val="005B3E1A"/>
    <w:rsid w:val="005B3E1D"/>
    <w:rsid w:val="005B3FEB"/>
    <w:rsid w:val="005B4141"/>
    <w:rsid w:val="005B4853"/>
    <w:rsid w:val="005B4911"/>
    <w:rsid w:val="005B4A1D"/>
    <w:rsid w:val="005B4B05"/>
    <w:rsid w:val="005B4C5C"/>
    <w:rsid w:val="005B4E3D"/>
    <w:rsid w:val="005B4E83"/>
    <w:rsid w:val="005B541A"/>
    <w:rsid w:val="005B5425"/>
    <w:rsid w:val="005B54FE"/>
    <w:rsid w:val="005B55AF"/>
    <w:rsid w:val="005B55B7"/>
    <w:rsid w:val="005B579B"/>
    <w:rsid w:val="005B579C"/>
    <w:rsid w:val="005B59D2"/>
    <w:rsid w:val="005B5A55"/>
    <w:rsid w:val="005B6277"/>
    <w:rsid w:val="005B6632"/>
    <w:rsid w:val="005B67ED"/>
    <w:rsid w:val="005B6863"/>
    <w:rsid w:val="005B687E"/>
    <w:rsid w:val="005B6A24"/>
    <w:rsid w:val="005B6C5F"/>
    <w:rsid w:val="005B6FAE"/>
    <w:rsid w:val="005B703E"/>
    <w:rsid w:val="005B705E"/>
    <w:rsid w:val="005B70E8"/>
    <w:rsid w:val="005B7824"/>
    <w:rsid w:val="005B79DC"/>
    <w:rsid w:val="005C0625"/>
    <w:rsid w:val="005C06DB"/>
    <w:rsid w:val="005C0904"/>
    <w:rsid w:val="005C09BF"/>
    <w:rsid w:val="005C0D61"/>
    <w:rsid w:val="005C0D95"/>
    <w:rsid w:val="005C0DDE"/>
    <w:rsid w:val="005C11DA"/>
    <w:rsid w:val="005C1225"/>
    <w:rsid w:val="005C132F"/>
    <w:rsid w:val="005C14D0"/>
    <w:rsid w:val="005C1752"/>
    <w:rsid w:val="005C17A2"/>
    <w:rsid w:val="005C2144"/>
    <w:rsid w:val="005C2250"/>
    <w:rsid w:val="005C2626"/>
    <w:rsid w:val="005C2696"/>
    <w:rsid w:val="005C27BC"/>
    <w:rsid w:val="005C2806"/>
    <w:rsid w:val="005C3038"/>
    <w:rsid w:val="005C33D3"/>
    <w:rsid w:val="005C376D"/>
    <w:rsid w:val="005C3A28"/>
    <w:rsid w:val="005C3A65"/>
    <w:rsid w:val="005C3CDF"/>
    <w:rsid w:val="005C41DC"/>
    <w:rsid w:val="005C4233"/>
    <w:rsid w:val="005C4465"/>
    <w:rsid w:val="005C451B"/>
    <w:rsid w:val="005C4829"/>
    <w:rsid w:val="005C4B4D"/>
    <w:rsid w:val="005C4D30"/>
    <w:rsid w:val="005C4DE3"/>
    <w:rsid w:val="005C4FAD"/>
    <w:rsid w:val="005C5379"/>
    <w:rsid w:val="005C53ED"/>
    <w:rsid w:val="005C556F"/>
    <w:rsid w:val="005C5795"/>
    <w:rsid w:val="005C57AB"/>
    <w:rsid w:val="005C5849"/>
    <w:rsid w:val="005C5A01"/>
    <w:rsid w:val="005C5BF4"/>
    <w:rsid w:val="005C5C10"/>
    <w:rsid w:val="005C5D7A"/>
    <w:rsid w:val="005C6110"/>
    <w:rsid w:val="005C642E"/>
    <w:rsid w:val="005C69C5"/>
    <w:rsid w:val="005C69F7"/>
    <w:rsid w:val="005C6B85"/>
    <w:rsid w:val="005C6E93"/>
    <w:rsid w:val="005C6FD9"/>
    <w:rsid w:val="005C7087"/>
    <w:rsid w:val="005C7340"/>
    <w:rsid w:val="005C7459"/>
    <w:rsid w:val="005C7675"/>
    <w:rsid w:val="005C76CD"/>
    <w:rsid w:val="005C7872"/>
    <w:rsid w:val="005C78A1"/>
    <w:rsid w:val="005C7A54"/>
    <w:rsid w:val="005C7B5D"/>
    <w:rsid w:val="005C7CAD"/>
    <w:rsid w:val="005C7E34"/>
    <w:rsid w:val="005C7EF8"/>
    <w:rsid w:val="005D0102"/>
    <w:rsid w:val="005D02FA"/>
    <w:rsid w:val="005D047B"/>
    <w:rsid w:val="005D0790"/>
    <w:rsid w:val="005D0DE9"/>
    <w:rsid w:val="005D0F67"/>
    <w:rsid w:val="005D0F9F"/>
    <w:rsid w:val="005D14B5"/>
    <w:rsid w:val="005D1662"/>
    <w:rsid w:val="005D1688"/>
    <w:rsid w:val="005D1AE0"/>
    <w:rsid w:val="005D1B0F"/>
    <w:rsid w:val="005D1DA4"/>
    <w:rsid w:val="005D1F89"/>
    <w:rsid w:val="005D20FC"/>
    <w:rsid w:val="005D214D"/>
    <w:rsid w:val="005D241F"/>
    <w:rsid w:val="005D24A2"/>
    <w:rsid w:val="005D26D0"/>
    <w:rsid w:val="005D26D7"/>
    <w:rsid w:val="005D26E2"/>
    <w:rsid w:val="005D2A49"/>
    <w:rsid w:val="005D2B7E"/>
    <w:rsid w:val="005D2C29"/>
    <w:rsid w:val="005D2E85"/>
    <w:rsid w:val="005D2EE8"/>
    <w:rsid w:val="005D30CF"/>
    <w:rsid w:val="005D3100"/>
    <w:rsid w:val="005D31C7"/>
    <w:rsid w:val="005D31D3"/>
    <w:rsid w:val="005D35E3"/>
    <w:rsid w:val="005D3673"/>
    <w:rsid w:val="005D384E"/>
    <w:rsid w:val="005D3954"/>
    <w:rsid w:val="005D3C4F"/>
    <w:rsid w:val="005D43CE"/>
    <w:rsid w:val="005D4764"/>
    <w:rsid w:val="005D4A71"/>
    <w:rsid w:val="005D4CCB"/>
    <w:rsid w:val="005D4F06"/>
    <w:rsid w:val="005D5242"/>
    <w:rsid w:val="005D52AE"/>
    <w:rsid w:val="005D5499"/>
    <w:rsid w:val="005D557E"/>
    <w:rsid w:val="005D559C"/>
    <w:rsid w:val="005D5687"/>
    <w:rsid w:val="005D576B"/>
    <w:rsid w:val="005D594D"/>
    <w:rsid w:val="005D5975"/>
    <w:rsid w:val="005D5DB5"/>
    <w:rsid w:val="005D5E46"/>
    <w:rsid w:val="005D601F"/>
    <w:rsid w:val="005D609E"/>
    <w:rsid w:val="005D6132"/>
    <w:rsid w:val="005D6275"/>
    <w:rsid w:val="005D642C"/>
    <w:rsid w:val="005D64A5"/>
    <w:rsid w:val="005D6929"/>
    <w:rsid w:val="005D6B30"/>
    <w:rsid w:val="005D6BC5"/>
    <w:rsid w:val="005D6C06"/>
    <w:rsid w:val="005D6E1C"/>
    <w:rsid w:val="005D7110"/>
    <w:rsid w:val="005D754F"/>
    <w:rsid w:val="005D76AC"/>
    <w:rsid w:val="005D7741"/>
    <w:rsid w:val="005D780D"/>
    <w:rsid w:val="005D7C8C"/>
    <w:rsid w:val="005D7E04"/>
    <w:rsid w:val="005E0079"/>
    <w:rsid w:val="005E007F"/>
    <w:rsid w:val="005E0082"/>
    <w:rsid w:val="005E05A7"/>
    <w:rsid w:val="005E0E13"/>
    <w:rsid w:val="005E0F0D"/>
    <w:rsid w:val="005E1173"/>
    <w:rsid w:val="005E1385"/>
    <w:rsid w:val="005E1393"/>
    <w:rsid w:val="005E1433"/>
    <w:rsid w:val="005E1A58"/>
    <w:rsid w:val="005E1C06"/>
    <w:rsid w:val="005E2076"/>
    <w:rsid w:val="005E20C9"/>
    <w:rsid w:val="005E2369"/>
    <w:rsid w:val="005E23D8"/>
    <w:rsid w:val="005E27CA"/>
    <w:rsid w:val="005E297B"/>
    <w:rsid w:val="005E2980"/>
    <w:rsid w:val="005E2B03"/>
    <w:rsid w:val="005E2E2C"/>
    <w:rsid w:val="005E2E60"/>
    <w:rsid w:val="005E2F89"/>
    <w:rsid w:val="005E30E2"/>
    <w:rsid w:val="005E30F4"/>
    <w:rsid w:val="005E35FD"/>
    <w:rsid w:val="005E382F"/>
    <w:rsid w:val="005E383F"/>
    <w:rsid w:val="005E39D1"/>
    <w:rsid w:val="005E3B3E"/>
    <w:rsid w:val="005E3BA0"/>
    <w:rsid w:val="005E4105"/>
    <w:rsid w:val="005E4195"/>
    <w:rsid w:val="005E41E2"/>
    <w:rsid w:val="005E45EE"/>
    <w:rsid w:val="005E48F7"/>
    <w:rsid w:val="005E4F28"/>
    <w:rsid w:val="005E4F80"/>
    <w:rsid w:val="005E4FBD"/>
    <w:rsid w:val="005E5009"/>
    <w:rsid w:val="005E5297"/>
    <w:rsid w:val="005E536B"/>
    <w:rsid w:val="005E548F"/>
    <w:rsid w:val="005E54D0"/>
    <w:rsid w:val="005E5563"/>
    <w:rsid w:val="005E580A"/>
    <w:rsid w:val="005E592D"/>
    <w:rsid w:val="005E640B"/>
    <w:rsid w:val="005E66F1"/>
    <w:rsid w:val="005E6741"/>
    <w:rsid w:val="005E6888"/>
    <w:rsid w:val="005E6AFB"/>
    <w:rsid w:val="005E6D68"/>
    <w:rsid w:val="005E6E12"/>
    <w:rsid w:val="005E6E6E"/>
    <w:rsid w:val="005E6EDE"/>
    <w:rsid w:val="005E6FDD"/>
    <w:rsid w:val="005E7698"/>
    <w:rsid w:val="005E794F"/>
    <w:rsid w:val="005E79EC"/>
    <w:rsid w:val="005E7AE7"/>
    <w:rsid w:val="005E7B77"/>
    <w:rsid w:val="005E7F99"/>
    <w:rsid w:val="005F0123"/>
    <w:rsid w:val="005F031E"/>
    <w:rsid w:val="005F054B"/>
    <w:rsid w:val="005F06AD"/>
    <w:rsid w:val="005F0B4C"/>
    <w:rsid w:val="005F0B53"/>
    <w:rsid w:val="005F0C46"/>
    <w:rsid w:val="005F0C56"/>
    <w:rsid w:val="005F0F84"/>
    <w:rsid w:val="005F1343"/>
    <w:rsid w:val="005F1436"/>
    <w:rsid w:val="005F1674"/>
    <w:rsid w:val="005F1689"/>
    <w:rsid w:val="005F17F9"/>
    <w:rsid w:val="005F196F"/>
    <w:rsid w:val="005F1AF3"/>
    <w:rsid w:val="005F1C0B"/>
    <w:rsid w:val="005F1CE1"/>
    <w:rsid w:val="005F1E24"/>
    <w:rsid w:val="005F1FE4"/>
    <w:rsid w:val="005F2527"/>
    <w:rsid w:val="005F2623"/>
    <w:rsid w:val="005F262A"/>
    <w:rsid w:val="005F26E5"/>
    <w:rsid w:val="005F28DA"/>
    <w:rsid w:val="005F2E3C"/>
    <w:rsid w:val="005F327D"/>
    <w:rsid w:val="005F369B"/>
    <w:rsid w:val="005F37B4"/>
    <w:rsid w:val="005F39CE"/>
    <w:rsid w:val="005F3D60"/>
    <w:rsid w:val="005F3F7F"/>
    <w:rsid w:val="005F40E5"/>
    <w:rsid w:val="005F438B"/>
    <w:rsid w:val="005F43D6"/>
    <w:rsid w:val="005F444E"/>
    <w:rsid w:val="005F46D9"/>
    <w:rsid w:val="005F4950"/>
    <w:rsid w:val="005F4A20"/>
    <w:rsid w:val="005F4B2B"/>
    <w:rsid w:val="005F4B37"/>
    <w:rsid w:val="005F4B43"/>
    <w:rsid w:val="005F4D83"/>
    <w:rsid w:val="005F502F"/>
    <w:rsid w:val="005F509E"/>
    <w:rsid w:val="005F5203"/>
    <w:rsid w:val="005F5298"/>
    <w:rsid w:val="005F535C"/>
    <w:rsid w:val="005F54D4"/>
    <w:rsid w:val="005F582C"/>
    <w:rsid w:val="005F5C66"/>
    <w:rsid w:val="005F660A"/>
    <w:rsid w:val="005F6697"/>
    <w:rsid w:val="005F66B5"/>
    <w:rsid w:val="005F68D0"/>
    <w:rsid w:val="005F6F9C"/>
    <w:rsid w:val="005F6FFC"/>
    <w:rsid w:val="005F70B3"/>
    <w:rsid w:val="005F7133"/>
    <w:rsid w:val="005F7642"/>
    <w:rsid w:val="005F7AE3"/>
    <w:rsid w:val="005F7EAC"/>
    <w:rsid w:val="005F7F11"/>
    <w:rsid w:val="00600119"/>
    <w:rsid w:val="00600127"/>
    <w:rsid w:val="006001F8"/>
    <w:rsid w:val="00600292"/>
    <w:rsid w:val="006004D6"/>
    <w:rsid w:val="006004DE"/>
    <w:rsid w:val="00600715"/>
    <w:rsid w:val="0060091F"/>
    <w:rsid w:val="00600B14"/>
    <w:rsid w:val="00600BCA"/>
    <w:rsid w:val="00601072"/>
    <w:rsid w:val="0060144E"/>
    <w:rsid w:val="00601564"/>
    <w:rsid w:val="00601579"/>
    <w:rsid w:val="006015A2"/>
    <w:rsid w:val="006015C5"/>
    <w:rsid w:val="00601754"/>
    <w:rsid w:val="0060199C"/>
    <w:rsid w:val="00601D4D"/>
    <w:rsid w:val="00601FCD"/>
    <w:rsid w:val="00602354"/>
    <w:rsid w:val="0060254B"/>
    <w:rsid w:val="0060268D"/>
    <w:rsid w:val="006026DC"/>
    <w:rsid w:val="006026FE"/>
    <w:rsid w:val="00602CB4"/>
    <w:rsid w:val="00603061"/>
    <w:rsid w:val="006030A9"/>
    <w:rsid w:val="006030DB"/>
    <w:rsid w:val="00603331"/>
    <w:rsid w:val="006039C5"/>
    <w:rsid w:val="00603B1B"/>
    <w:rsid w:val="00603B63"/>
    <w:rsid w:val="00603FF7"/>
    <w:rsid w:val="0060406D"/>
    <w:rsid w:val="00604148"/>
    <w:rsid w:val="006043D7"/>
    <w:rsid w:val="00604528"/>
    <w:rsid w:val="00604594"/>
    <w:rsid w:val="00604708"/>
    <w:rsid w:val="00604911"/>
    <w:rsid w:val="006049FF"/>
    <w:rsid w:val="00604AAE"/>
    <w:rsid w:val="00604C32"/>
    <w:rsid w:val="00604CFF"/>
    <w:rsid w:val="00605207"/>
    <w:rsid w:val="00605338"/>
    <w:rsid w:val="00605339"/>
    <w:rsid w:val="00605344"/>
    <w:rsid w:val="00605399"/>
    <w:rsid w:val="006054A8"/>
    <w:rsid w:val="006054EE"/>
    <w:rsid w:val="00605517"/>
    <w:rsid w:val="006055B2"/>
    <w:rsid w:val="006055EC"/>
    <w:rsid w:val="0060591D"/>
    <w:rsid w:val="006059EC"/>
    <w:rsid w:val="00605B5D"/>
    <w:rsid w:val="00605FF7"/>
    <w:rsid w:val="00606440"/>
    <w:rsid w:val="006065AB"/>
    <w:rsid w:val="006066C7"/>
    <w:rsid w:val="00606D0C"/>
    <w:rsid w:val="00607039"/>
    <w:rsid w:val="0060731A"/>
    <w:rsid w:val="0060735C"/>
    <w:rsid w:val="006073CE"/>
    <w:rsid w:val="006074B1"/>
    <w:rsid w:val="006079D8"/>
    <w:rsid w:val="00607ADE"/>
    <w:rsid w:val="00607B04"/>
    <w:rsid w:val="00607C08"/>
    <w:rsid w:val="00607CC8"/>
    <w:rsid w:val="00607E68"/>
    <w:rsid w:val="006102C6"/>
    <w:rsid w:val="006103F0"/>
    <w:rsid w:val="0061042A"/>
    <w:rsid w:val="006104F9"/>
    <w:rsid w:val="00610648"/>
    <w:rsid w:val="006109EB"/>
    <w:rsid w:val="00610D47"/>
    <w:rsid w:val="00610DD8"/>
    <w:rsid w:val="00610F56"/>
    <w:rsid w:val="00611281"/>
    <w:rsid w:val="006113A9"/>
    <w:rsid w:val="00611E25"/>
    <w:rsid w:val="006125B8"/>
    <w:rsid w:val="006127FA"/>
    <w:rsid w:val="006128FF"/>
    <w:rsid w:val="00612C24"/>
    <w:rsid w:val="00612C36"/>
    <w:rsid w:val="00612C73"/>
    <w:rsid w:val="00612D3C"/>
    <w:rsid w:val="00612EA1"/>
    <w:rsid w:val="00612FB6"/>
    <w:rsid w:val="00613036"/>
    <w:rsid w:val="00613190"/>
    <w:rsid w:val="006134CE"/>
    <w:rsid w:val="0061387E"/>
    <w:rsid w:val="006138D8"/>
    <w:rsid w:val="00613C32"/>
    <w:rsid w:val="00613D19"/>
    <w:rsid w:val="00614016"/>
    <w:rsid w:val="00614064"/>
    <w:rsid w:val="006141D6"/>
    <w:rsid w:val="006141D8"/>
    <w:rsid w:val="006144AB"/>
    <w:rsid w:val="006148BB"/>
    <w:rsid w:val="00614CB2"/>
    <w:rsid w:val="00614CB4"/>
    <w:rsid w:val="00614D1E"/>
    <w:rsid w:val="00614D24"/>
    <w:rsid w:val="00614D83"/>
    <w:rsid w:val="00614F59"/>
    <w:rsid w:val="0061524B"/>
    <w:rsid w:val="00615624"/>
    <w:rsid w:val="0061565F"/>
    <w:rsid w:val="006159D8"/>
    <w:rsid w:val="00615BC6"/>
    <w:rsid w:val="00615BDB"/>
    <w:rsid w:val="00615EFE"/>
    <w:rsid w:val="00616882"/>
    <w:rsid w:val="00616885"/>
    <w:rsid w:val="00616B27"/>
    <w:rsid w:val="00616BAD"/>
    <w:rsid w:val="00616D2E"/>
    <w:rsid w:val="00616EE3"/>
    <w:rsid w:val="0061717F"/>
    <w:rsid w:val="006171DC"/>
    <w:rsid w:val="00617402"/>
    <w:rsid w:val="006175CF"/>
    <w:rsid w:val="00617C5B"/>
    <w:rsid w:val="00617F58"/>
    <w:rsid w:val="00617F5D"/>
    <w:rsid w:val="006201A2"/>
    <w:rsid w:val="0062024A"/>
    <w:rsid w:val="00620254"/>
    <w:rsid w:val="00620481"/>
    <w:rsid w:val="00620686"/>
    <w:rsid w:val="00620860"/>
    <w:rsid w:val="006209E8"/>
    <w:rsid w:val="00620F1E"/>
    <w:rsid w:val="006214EE"/>
    <w:rsid w:val="00621B6A"/>
    <w:rsid w:val="00621C0B"/>
    <w:rsid w:val="00621C72"/>
    <w:rsid w:val="00621CAD"/>
    <w:rsid w:val="006220A9"/>
    <w:rsid w:val="00622425"/>
    <w:rsid w:val="00622536"/>
    <w:rsid w:val="0062286B"/>
    <w:rsid w:val="00622BCA"/>
    <w:rsid w:val="00622C2B"/>
    <w:rsid w:val="00623084"/>
    <w:rsid w:val="00623338"/>
    <w:rsid w:val="00623427"/>
    <w:rsid w:val="00623565"/>
    <w:rsid w:val="006239A1"/>
    <w:rsid w:val="006239D5"/>
    <w:rsid w:val="00623E57"/>
    <w:rsid w:val="00623E8D"/>
    <w:rsid w:val="00623EF3"/>
    <w:rsid w:val="0062437B"/>
    <w:rsid w:val="00624453"/>
    <w:rsid w:val="006245F2"/>
    <w:rsid w:val="0062482C"/>
    <w:rsid w:val="00624AFA"/>
    <w:rsid w:val="00624C6E"/>
    <w:rsid w:val="00624D41"/>
    <w:rsid w:val="00624FB3"/>
    <w:rsid w:val="006254FC"/>
    <w:rsid w:val="006259DB"/>
    <w:rsid w:val="00625B24"/>
    <w:rsid w:val="006261AE"/>
    <w:rsid w:val="00626216"/>
    <w:rsid w:val="00626416"/>
    <w:rsid w:val="0062657C"/>
    <w:rsid w:val="00626C25"/>
    <w:rsid w:val="00626E3B"/>
    <w:rsid w:val="00626E64"/>
    <w:rsid w:val="00626ED0"/>
    <w:rsid w:val="00627432"/>
    <w:rsid w:val="0062763D"/>
    <w:rsid w:val="00627BA3"/>
    <w:rsid w:val="00627C39"/>
    <w:rsid w:val="00627E2A"/>
    <w:rsid w:val="00627E44"/>
    <w:rsid w:val="006300D7"/>
    <w:rsid w:val="00630190"/>
    <w:rsid w:val="006306E2"/>
    <w:rsid w:val="00631007"/>
    <w:rsid w:val="00631157"/>
    <w:rsid w:val="00631826"/>
    <w:rsid w:val="00631C26"/>
    <w:rsid w:val="00631C87"/>
    <w:rsid w:val="00631C9F"/>
    <w:rsid w:val="00631D63"/>
    <w:rsid w:val="00632029"/>
    <w:rsid w:val="00632507"/>
    <w:rsid w:val="00632550"/>
    <w:rsid w:val="006326BC"/>
    <w:rsid w:val="006327E5"/>
    <w:rsid w:val="0063286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A5C"/>
    <w:rsid w:val="00633B5E"/>
    <w:rsid w:val="00633C0A"/>
    <w:rsid w:val="00633D62"/>
    <w:rsid w:val="00633EA3"/>
    <w:rsid w:val="0063405E"/>
    <w:rsid w:val="006341AD"/>
    <w:rsid w:val="00634480"/>
    <w:rsid w:val="006345C3"/>
    <w:rsid w:val="006347F2"/>
    <w:rsid w:val="006347F5"/>
    <w:rsid w:val="00634ABF"/>
    <w:rsid w:val="00634C92"/>
    <w:rsid w:val="00635210"/>
    <w:rsid w:val="006356FE"/>
    <w:rsid w:val="0063576D"/>
    <w:rsid w:val="006357C8"/>
    <w:rsid w:val="006359F2"/>
    <w:rsid w:val="00635AD0"/>
    <w:rsid w:val="00635E1A"/>
    <w:rsid w:val="00635EDC"/>
    <w:rsid w:val="00635F3D"/>
    <w:rsid w:val="00635F56"/>
    <w:rsid w:val="00636094"/>
    <w:rsid w:val="006360FA"/>
    <w:rsid w:val="00636475"/>
    <w:rsid w:val="00636545"/>
    <w:rsid w:val="006366EE"/>
    <w:rsid w:val="0063681F"/>
    <w:rsid w:val="0063698A"/>
    <w:rsid w:val="00636A76"/>
    <w:rsid w:val="00636A85"/>
    <w:rsid w:val="00636CF0"/>
    <w:rsid w:val="00637025"/>
    <w:rsid w:val="00637236"/>
    <w:rsid w:val="006373C7"/>
    <w:rsid w:val="006374F0"/>
    <w:rsid w:val="00637C5E"/>
    <w:rsid w:val="00637E00"/>
    <w:rsid w:val="00637FE6"/>
    <w:rsid w:val="006401A7"/>
    <w:rsid w:val="006401C6"/>
    <w:rsid w:val="00640207"/>
    <w:rsid w:val="00640222"/>
    <w:rsid w:val="00640263"/>
    <w:rsid w:val="00640529"/>
    <w:rsid w:val="006408D8"/>
    <w:rsid w:val="006408FA"/>
    <w:rsid w:val="006409F3"/>
    <w:rsid w:val="00641061"/>
    <w:rsid w:val="00641092"/>
    <w:rsid w:val="006419ED"/>
    <w:rsid w:val="00641B76"/>
    <w:rsid w:val="00641D70"/>
    <w:rsid w:val="00642272"/>
    <w:rsid w:val="00642C15"/>
    <w:rsid w:val="00642D10"/>
    <w:rsid w:val="00643073"/>
    <w:rsid w:val="00643556"/>
    <w:rsid w:val="00643580"/>
    <w:rsid w:val="00643751"/>
    <w:rsid w:val="00643769"/>
    <w:rsid w:val="006437A9"/>
    <w:rsid w:val="006437EE"/>
    <w:rsid w:val="00643887"/>
    <w:rsid w:val="00643973"/>
    <w:rsid w:val="0064398B"/>
    <w:rsid w:val="00643EA1"/>
    <w:rsid w:val="00644200"/>
    <w:rsid w:val="0064428B"/>
    <w:rsid w:val="0064429B"/>
    <w:rsid w:val="00644511"/>
    <w:rsid w:val="00644864"/>
    <w:rsid w:val="0064486C"/>
    <w:rsid w:val="006449C0"/>
    <w:rsid w:val="00644A33"/>
    <w:rsid w:val="00644E60"/>
    <w:rsid w:val="00644F77"/>
    <w:rsid w:val="006455A3"/>
    <w:rsid w:val="0064573E"/>
    <w:rsid w:val="006457B7"/>
    <w:rsid w:val="00645F5E"/>
    <w:rsid w:val="00646037"/>
    <w:rsid w:val="00646275"/>
    <w:rsid w:val="006464DB"/>
    <w:rsid w:val="0064673A"/>
    <w:rsid w:val="006468B9"/>
    <w:rsid w:val="00646A90"/>
    <w:rsid w:val="00646CE0"/>
    <w:rsid w:val="00646CF2"/>
    <w:rsid w:val="006475DA"/>
    <w:rsid w:val="006476EE"/>
    <w:rsid w:val="00647948"/>
    <w:rsid w:val="00647CB3"/>
    <w:rsid w:val="00647D60"/>
    <w:rsid w:val="00647FBE"/>
    <w:rsid w:val="006500EA"/>
    <w:rsid w:val="00650150"/>
    <w:rsid w:val="00650854"/>
    <w:rsid w:val="00650A0F"/>
    <w:rsid w:val="00650A60"/>
    <w:rsid w:val="00650B2C"/>
    <w:rsid w:val="00650CF1"/>
    <w:rsid w:val="00650D00"/>
    <w:rsid w:val="00650D1E"/>
    <w:rsid w:val="00650DCC"/>
    <w:rsid w:val="00650E6C"/>
    <w:rsid w:val="00650EAD"/>
    <w:rsid w:val="00650EB8"/>
    <w:rsid w:val="00650F7C"/>
    <w:rsid w:val="00650FBE"/>
    <w:rsid w:val="006510FD"/>
    <w:rsid w:val="006512E6"/>
    <w:rsid w:val="006513D5"/>
    <w:rsid w:val="0065153D"/>
    <w:rsid w:val="006518B1"/>
    <w:rsid w:val="006519E5"/>
    <w:rsid w:val="00651AD3"/>
    <w:rsid w:val="00651E2E"/>
    <w:rsid w:val="00651FA0"/>
    <w:rsid w:val="006523AF"/>
    <w:rsid w:val="0065260E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5D0"/>
    <w:rsid w:val="006546B5"/>
    <w:rsid w:val="00654B42"/>
    <w:rsid w:val="00654BB0"/>
    <w:rsid w:val="00654BFF"/>
    <w:rsid w:val="00654C81"/>
    <w:rsid w:val="00654D7A"/>
    <w:rsid w:val="00654E50"/>
    <w:rsid w:val="00655070"/>
    <w:rsid w:val="00655223"/>
    <w:rsid w:val="006552C8"/>
    <w:rsid w:val="006556BD"/>
    <w:rsid w:val="006556C7"/>
    <w:rsid w:val="00655780"/>
    <w:rsid w:val="0065594D"/>
    <w:rsid w:val="0065595F"/>
    <w:rsid w:val="00655C91"/>
    <w:rsid w:val="00655CE9"/>
    <w:rsid w:val="006561FF"/>
    <w:rsid w:val="00656310"/>
    <w:rsid w:val="0065646F"/>
    <w:rsid w:val="0065666C"/>
    <w:rsid w:val="006567BF"/>
    <w:rsid w:val="0065694E"/>
    <w:rsid w:val="00656B14"/>
    <w:rsid w:val="00656BBB"/>
    <w:rsid w:val="00656C59"/>
    <w:rsid w:val="00656D6F"/>
    <w:rsid w:val="00656DCF"/>
    <w:rsid w:val="00657005"/>
    <w:rsid w:val="006576C4"/>
    <w:rsid w:val="006578B2"/>
    <w:rsid w:val="006578D9"/>
    <w:rsid w:val="00657A29"/>
    <w:rsid w:val="00657A5B"/>
    <w:rsid w:val="00657F2E"/>
    <w:rsid w:val="00657F67"/>
    <w:rsid w:val="006601F9"/>
    <w:rsid w:val="00660297"/>
    <w:rsid w:val="006602D1"/>
    <w:rsid w:val="00660396"/>
    <w:rsid w:val="006605DC"/>
    <w:rsid w:val="006606DE"/>
    <w:rsid w:val="006609E6"/>
    <w:rsid w:val="00660A26"/>
    <w:rsid w:val="00660DAD"/>
    <w:rsid w:val="00660EDA"/>
    <w:rsid w:val="00661636"/>
    <w:rsid w:val="00661996"/>
    <w:rsid w:val="00661C4E"/>
    <w:rsid w:val="00661C7C"/>
    <w:rsid w:val="00661CC2"/>
    <w:rsid w:val="00661CCC"/>
    <w:rsid w:val="006620B2"/>
    <w:rsid w:val="00662166"/>
    <w:rsid w:val="006621F4"/>
    <w:rsid w:val="006622F0"/>
    <w:rsid w:val="0066242C"/>
    <w:rsid w:val="0066249D"/>
    <w:rsid w:val="0066279C"/>
    <w:rsid w:val="00662974"/>
    <w:rsid w:val="00662A3C"/>
    <w:rsid w:val="00662C77"/>
    <w:rsid w:val="00662E83"/>
    <w:rsid w:val="00662FA2"/>
    <w:rsid w:val="0066331F"/>
    <w:rsid w:val="00663439"/>
    <w:rsid w:val="006635DC"/>
    <w:rsid w:val="00663908"/>
    <w:rsid w:val="00663931"/>
    <w:rsid w:val="00663D1B"/>
    <w:rsid w:val="0066402E"/>
    <w:rsid w:val="00664032"/>
    <w:rsid w:val="006641BD"/>
    <w:rsid w:val="006644FB"/>
    <w:rsid w:val="00664669"/>
    <w:rsid w:val="006646D1"/>
    <w:rsid w:val="006646F4"/>
    <w:rsid w:val="0066477C"/>
    <w:rsid w:val="00664F87"/>
    <w:rsid w:val="006651FD"/>
    <w:rsid w:val="00665229"/>
    <w:rsid w:val="00665316"/>
    <w:rsid w:val="006654E8"/>
    <w:rsid w:val="0066568F"/>
    <w:rsid w:val="006658A3"/>
    <w:rsid w:val="00665A36"/>
    <w:rsid w:val="00665B19"/>
    <w:rsid w:val="00665CCE"/>
    <w:rsid w:val="00665D51"/>
    <w:rsid w:val="00665F87"/>
    <w:rsid w:val="0066619E"/>
    <w:rsid w:val="00666960"/>
    <w:rsid w:val="00666DA7"/>
    <w:rsid w:val="00666F36"/>
    <w:rsid w:val="0066712D"/>
    <w:rsid w:val="006672FC"/>
    <w:rsid w:val="006674DD"/>
    <w:rsid w:val="00667525"/>
    <w:rsid w:val="00667A27"/>
    <w:rsid w:val="00667C07"/>
    <w:rsid w:val="00667F2A"/>
    <w:rsid w:val="0067027D"/>
    <w:rsid w:val="0067037A"/>
    <w:rsid w:val="006704BF"/>
    <w:rsid w:val="00670A3A"/>
    <w:rsid w:val="00670AD6"/>
    <w:rsid w:val="00670ECD"/>
    <w:rsid w:val="0067100B"/>
    <w:rsid w:val="00671122"/>
    <w:rsid w:val="00671123"/>
    <w:rsid w:val="006717E0"/>
    <w:rsid w:val="00671897"/>
    <w:rsid w:val="00671ACA"/>
    <w:rsid w:val="00671C8F"/>
    <w:rsid w:val="00672359"/>
    <w:rsid w:val="00672864"/>
    <w:rsid w:val="00672966"/>
    <w:rsid w:val="006729A2"/>
    <w:rsid w:val="00672F44"/>
    <w:rsid w:val="0067330E"/>
    <w:rsid w:val="006733A3"/>
    <w:rsid w:val="006733E4"/>
    <w:rsid w:val="006735BC"/>
    <w:rsid w:val="00673743"/>
    <w:rsid w:val="0067378A"/>
    <w:rsid w:val="006737DD"/>
    <w:rsid w:val="00673821"/>
    <w:rsid w:val="00673A79"/>
    <w:rsid w:val="00673B5B"/>
    <w:rsid w:val="00673B85"/>
    <w:rsid w:val="00673BDE"/>
    <w:rsid w:val="00673EB7"/>
    <w:rsid w:val="00673F3D"/>
    <w:rsid w:val="00673FBF"/>
    <w:rsid w:val="00674382"/>
    <w:rsid w:val="00674399"/>
    <w:rsid w:val="00674460"/>
    <w:rsid w:val="006744B5"/>
    <w:rsid w:val="006744ED"/>
    <w:rsid w:val="006745C6"/>
    <w:rsid w:val="00674737"/>
    <w:rsid w:val="0067517B"/>
    <w:rsid w:val="006751A1"/>
    <w:rsid w:val="006753B4"/>
    <w:rsid w:val="006755D1"/>
    <w:rsid w:val="00675652"/>
    <w:rsid w:val="006757DC"/>
    <w:rsid w:val="006757F4"/>
    <w:rsid w:val="00675A29"/>
    <w:rsid w:val="00675A6F"/>
    <w:rsid w:val="00675E8E"/>
    <w:rsid w:val="0067616B"/>
    <w:rsid w:val="006767B8"/>
    <w:rsid w:val="006769FF"/>
    <w:rsid w:val="00676B7D"/>
    <w:rsid w:val="00676BB1"/>
    <w:rsid w:val="00676CC0"/>
    <w:rsid w:val="00676E98"/>
    <w:rsid w:val="00676F50"/>
    <w:rsid w:val="00676F65"/>
    <w:rsid w:val="00677725"/>
    <w:rsid w:val="00677BDB"/>
    <w:rsid w:val="00677D6D"/>
    <w:rsid w:val="00677F3B"/>
    <w:rsid w:val="00680042"/>
    <w:rsid w:val="0068013A"/>
    <w:rsid w:val="0068083E"/>
    <w:rsid w:val="00680A97"/>
    <w:rsid w:val="00680C16"/>
    <w:rsid w:val="00680D7E"/>
    <w:rsid w:val="00680D9B"/>
    <w:rsid w:val="00680EA0"/>
    <w:rsid w:val="00680F30"/>
    <w:rsid w:val="00680F81"/>
    <w:rsid w:val="00680FD6"/>
    <w:rsid w:val="0068102D"/>
    <w:rsid w:val="006813DF"/>
    <w:rsid w:val="0068142F"/>
    <w:rsid w:val="006816E8"/>
    <w:rsid w:val="006817AA"/>
    <w:rsid w:val="006819F6"/>
    <w:rsid w:val="00681D15"/>
    <w:rsid w:val="00681E8E"/>
    <w:rsid w:val="0068226B"/>
    <w:rsid w:val="00682318"/>
    <w:rsid w:val="006825FD"/>
    <w:rsid w:val="00682675"/>
    <w:rsid w:val="00682688"/>
    <w:rsid w:val="006827D3"/>
    <w:rsid w:val="00682935"/>
    <w:rsid w:val="00682A4A"/>
    <w:rsid w:val="00682B0F"/>
    <w:rsid w:val="00682DCA"/>
    <w:rsid w:val="00682ED3"/>
    <w:rsid w:val="0068327C"/>
    <w:rsid w:val="00683392"/>
    <w:rsid w:val="00683683"/>
    <w:rsid w:val="00683993"/>
    <w:rsid w:val="00683B36"/>
    <w:rsid w:val="00683BEE"/>
    <w:rsid w:val="00683C0B"/>
    <w:rsid w:val="00683D7F"/>
    <w:rsid w:val="00684258"/>
    <w:rsid w:val="0068431E"/>
    <w:rsid w:val="006845D7"/>
    <w:rsid w:val="006848BB"/>
    <w:rsid w:val="00684913"/>
    <w:rsid w:val="006849D0"/>
    <w:rsid w:val="00684BE3"/>
    <w:rsid w:val="00684C29"/>
    <w:rsid w:val="00684D62"/>
    <w:rsid w:val="00684E2E"/>
    <w:rsid w:val="00685725"/>
    <w:rsid w:val="006859BF"/>
    <w:rsid w:val="00685D3B"/>
    <w:rsid w:val="00685D91"/>
    <w:rsid w:val="00686055"/>
    <w:rsid w:val="00686151"/>
    <w:rsid w:val="0068623E"/>
    <w:rsid w:val="00686310"/>
    <w:rsid w:val="00686366"/>
    <w:rsid w:val="006864F7"/>
    <w:rsid w:val="00686533"/>
    <w:rsid w:val="0068653A"/>
    <w:rsid w:val="0068673B"/>
    <w:rsid w:val="00686B1F"/>
    <w:rsid w:val="00687141"/>
    <w:rsid w:val="0068721F"/>
    <w:rsid w:val="00687408"/>
    <w:rsid w:val="0068758C"/>
    <w:rsid w:val="00687A48"/>
    <w:rsid w:val="00687B65"/>
    <w:rsid w:val="00687E09"/>
    <w:rsid w:val="00687EB6"/>
    <w:rsid w:val="006901CD"/>
    <w:rsid w:val="00690571"/>
    <w:rsid w:val="006905B3"/>
    <w:rsid w:val="00690627"/>
    <w:rsid w:val="00690C65"/>
    <w:rsid w:val="00690D12"/>
    <w:rsid w:val="00690F0E"/>
    <w:rsid w:val="006911AA"/>
    <w:rsid w:val="006916B3"/>
    <w:rsid w:val="00691885"/>
    <w:rsid w:val="006919C5"/>
    <w:rsid w:val="00691B5F"/>
    <w:rsid w:val="00691B9B"/>
    <w:rsid w:val="00691D43"/>
    <w:rsid w:val="00692597"/>
    <w:rsid w:val="006925FF"/>
    <w:rsid w:val="00692602"/>
    <w:rsid w:val="0069260C"/>
    <w:rsid w:val="00692776"/>
    <w:rsid w:val="00692799"/>
    <w:rsid w:val="006927F0"/>
    <w:rsid w:val="00692898"/>
    <w:rsid w:val="0069291A"/>
    <w:rsid w:val="00692979"/>
    <w:rsid w:val="006929E8"/>
    <w:rsid w:val="00692A0D"/>
    <w:rsid w:val="00692AB1"/>
    <w:rsid w:val="00692BB9"/>
    <w:rsid w:val="00692D65"/>
    <w:rsid w:val="00692F5C"/>
    <w:rsid w:val="00693077"/>
    <w:rsid w:val="006931BE"/>
    <w:rsid w:val="00693295"/>
    <w:rsid w:val="006934B9"/>
    <w:rsid w:val="00693CA1"/>
    <w:rsid w:val="006943ED"/>
    <w:rsid w:val="0069447C"/>
    <w:rsid w:val="00694541"/>
    <w:rsid w:val="006949AD"/>
    <w:rsid w:val="00694F91"/>
    <w:rsid w:val="00695120"/>
    <w:rsid w:val="00695184"/>
    <w:rsid w:val="0069573D"/>
    <w:rsid w:val="006958E7"/>
    <w:rsid w:val="00695C33"/>
    <w:rsid w:val="00695E95"/>
    <w:rsid w:val="00695F2E"/>
    <w:rsid w:val="0069614F"/>
    <w:rsid w:val="00696244"/>
    <w:rsid w:val="00696371"/>
    <w:rsid w:val="006963F0"/>
    <w:rsid w:val="00696787"/>
    <w:rsid w:val="006969D6"/>
    <w:rsid w:val="00696A1A"/>
    <w:rsid w:val="00696A78"/>
    <w:rsid w:val="00696E64"/>
    <w:rsid w:val="00697018"/>
    <w:rsid w:val="006974FD"/>
    <w:rsid w:val="0069755C"/>
    <w:rsid w:val="006978DA"/>
    <w:rsid w:val="006979B9"/>
    <w:rsid w:val="006979DC"/>
    <w:rsid w:val="00697C2C"/>
    <w:rsid w:val="00697E3A"/>
    <w:rsid w:val="006A00D4"/>
    <w:rsid w:val="006A0110"/>
    <w:rsid w:val="006A015F"/>
    <w:rsid w:val="006A0212"/>
    <w:rsid w:val="006A05EF"/>
    <w:rsid w:val="006A0942"/>
    <w:rsid w:val="006A0993"/>
    <w:rsid w:val="006A0A03"/>
    <w:rsid w:val="006A0B6C"/>
    <w:rsid w:val="006A108E"/>
    <w:rsid w:val="006A13EF"/>
    <w:rsid w:val="006A18A0"/>
    <w:rsid w:val="006A18CF"/>
    <w:rsid w:val="006A18DD"/>
    <w:rsid w:val="006A1B97"/>
    <w:rsid w:val="006A1D48"/>
    <w:rsid w:val="006A21E3"/>
    <w:rsid w:val="006A2231"/>
    <w:rsid w:val="006A2347"/>
    <w:rsid w:val="006A24B3"/>
    <w:rsid w:val="006A2595"/>
    <w:rsid w:val="006A2775"/>
    <w:rsid w:val="006A2B9C"/>
    <w:rsid w:val="006A2BED"/>
    <w:rsid w:val="006A2D0E"/>
    <w:rsid w:val="006A2E49"/>
    <w:rsid w:val="006A2E66"/>
    <w:rsid w:val="006A3227"/>
    <w:rsid w:val="006A3345"/>
    <w:rsid w:val="006A3356"/>
    <w:rsid w:val="006A3396"/>
    <w:rsid w:val="006A3574"/>
    <w:rsid w:val="006A35AF"/>
    <w:rsid w:val="006A376D"/>
    <w:rsid w:val="006A3BAE"/>
    <w:rsid w:val="006A3DA8"/>
    <w:rsid w:val="006A3F94"/>
    <w:rsid w:val="006A4113"/>
    <w:rsid w:val="006A41F4"/>
    <w:rsid w:val="006A457C"/>
    <w:rsid w:val="006A4584"/>
    <w:rsid w:val="006A484F"/>
    <w:rsid w:val="006A49B5"/>
    <w:rsid w:val="006A4FAF"/>
    <w:rsid w:val="006A5052"/>
    <w:rsid w:val="006A5185"/>
    <w:rsid w:val="006A5584"/>
    <w:rsid w:val="006A58B3"/>
    <w:rsid w:val="006A5976"/>
    <w:rsid w:val="006A5A24"/>
    <w:rsid w:val="006A5A45"/>
    <w:rsid w:val="006A5AA2"/>
    <w:rsid w:val="006A5CA3"/>
    <w:rsid w:val="006A5DB5"/>
    <w:rsid w:val="006A5E26"/>
    <w:rsid w:val="006A6488"/>
    <w:rsid w:val="006A64BD"/>
    <w:rsid w:val="006A6725"/>
    <w:rsid w:val="006A67A9"/>
    <w:rsid w:val="006A69FF"/>
    <w:rsid w:val="006A6B14"/>
    <w:rsid w:val="006A6B69"/>
    <w:rsid w:val="006A7549"/>
    <w:rsid w:val="006A7574"/>
    <w:rsid w:val="006A77CD"/>
    <w:rsid w:val="006A7BF2"/>
    <w:rsid w:val="006A7C40"/>
    <w:rsid w:val="006A7D8B"/>
    <w:rsid w:val="006A7E81"/>
    <w:rsid w:val="006A7F27"/>
    <w:rsid w:val="006A7FDD"/>
    <w:rsid w:val="006B03C2"/>
    <w:rsid w:val="006B0489"/>
    <w:rsid w:val="006B04DC"/>
    <w:rsid w:val="006B0612"/>
    <w:rsid w:val="006B0B83"/>
    <w:rsid w:val="006B0C66"/>
    <w:rsid w:val="006B0E0C"/>
    <w:rsid w:val="006B0E3C"/>
    <w:rsid w:val="006B14F4"/>
    <w:rsid w:val="006B163E"/>
    <w:rsid w:val="006B166D"/>
    <w:rsid w:val="006B16EB"/>
    <w:rsid w:val="006B18B8"/>
    <w:rsid w:val="006B19B2"/>
    <w:rsid w:val="006B1C4E"/>
    <w:rsid w:val="006B1C86"/>
    <w:rsid w:val="006B1DA2"/>
    <w:rsid w:val="006B1F5F"/>
    <w:rsid w:val="006B2049"/>
    <w:rsid w:val="006B20F8"/>
    <w:rsid w:val="006B21E9"/>
    <w:rsid w:val="006B222B"/>
    <w:rsid w:val="006B242A"/>
    <w:rsid w:val="006B242D"/>
    <w:rsid w:val="006B24AD"/>
    <w:rsid w:val="006B24D4"/>
    <w:rsid w:val="006B2601"/>
    <w:rsid w:val="006B2BC5"/>
    <w:rsid w:val="006B2F57"/>
    <w:rsid w:val="006B3294"/>
    <w:rsid w:val="006B3598"/>
    <w:rsid w:val="006B3670"/>
    <w:rsid w:val="006B393F"/>
    <w:rsid w:val="006B3B72"/>
    <w:rsid w:val="006B3D45"/>
    <w:rsid w:val="006B3DDD"/>
    <w:rsid w:val="006B3E55"/>
    <w:rsid w:val="006B40F5"/>
    <w:rsid w:val="006B40FB"/>
    <w:rsid w:val="006B415A"/>
    <w:rsid w:val="006B42B1"/>
    <w:rsid w:val="006B43A2"/>
    <w:rsid w:val="006B474D"/>
    <w:rsid w:val="006B49F6"/>
    <w:rsid w:val="006B4D4E"/>
    <w:rsid w:val="006B4F44"/>
    <w:rsid w:val="006B5606"/>
    <w:rsid w:val="006B56E1"/>
    <w:rsid w:val="006B5A1B"/>
    <w:rsid w:val="006B5A74"/>
    <w:rsid w:val="006B646E"/>
    <w:rsid w:val="006B66EC"/>
    <w:rsid w:val="006B672C"/>
    <w:rsid w:val="006B6A16"/>
    <w:rsid w:val="006B6AB9"/>
    <w:rsid w:val="006B6AD0"/>
    <w:rsid w:val="006B6B9C"/>
    <w:rsid w:val="006B6BA3"/>
    <w:rsid w:val="006B6C0E"/>
    <w:rsid w:val="006B6C95"/>
    <w:rsid w:val="006B6D64"/>
    <w:rsid w:val="006B725C"/>
    <w:rsid w:val="006B7864"/>
    <w:rsid w:val="006B789D"/>
    <w:rsid w:val="006B7AE4"/>
    <w:rsid w:val="006B7F6B"/>
    <w:rsid w:val="006C0259"/>
    <w:rsid w:val="006C03B2"/>
    <w:rsid w:val="006C0985"/>
    <w:rsid w:val="006C09DD"/>
    <w:rsid w:val="006C0A1A"/>
    <w:rsid w:val="006C0B3F"/>
    <w:rsid w:val="006C0E81"/>
    <w:rsid w:val="006C146B"/>
    <w:rsid w:val="006C187D"/>
    <w:rsid w:val="006C1A09"/>
    <w:rsid w:val="006C1B3F"/>
    <w:rsid w:val="006C1E57"/>
    <w:rsid w:val="006C1F66"/>
    <w:rsid w:val="006C2249"/>
    <w:rsid w:val="006C2AC3"/>
    <w:rsid w:val="006C350F"/>
    <w:rsid w:val="006C375B"/>
    <w:rsid w:val="006C377A"/>
    <w:rsid w:val="006C3818"/>
    <w:rsid w:val="006C38A8"/>
    <w:rsid w:val="006C3BEF"/>
    <w:rsid w:val="006C3E54"/>
    <w:rsid w:val="006C3F40"/>
    <w:rsid w:val="006C406C"/>
    <w:rsid w:val="006C44D3"/>
    <w:rsid w:val="006C4574"/>
    <w:rsid w:val="006C45C1"/>
    <w:rsid w:val="006C4699"/>
    <w:rsid w:val="006C48E4"/>
    <w:rsid w:val="006C4B0F"/>
    <w:rsid w:val="006C4B11"/>
    <w:rsid w:val="006C4BBC"/>
    <w:rsid w:val="006C4C99"/>
    <w:rsid w:val="006C4D69"/>
    <w:rsid w:val="006C4E06"/>
    <w:rsid w:val="006C4F94"/>
    <w:rsid w:val="006C4FD6"/>
    <w:rsid w:val="006C50C3"/>
    <w:rsid w:val="006C50CB"/>
    <w:rsid w:val="006C5215"/>
    <w:rsid w:val="006C5507"/>
    <w:rsid w:val="006C5565"/>
    <w:rsid w:val="006C566C"/>
    <w:rsid w:val="006C57EC"/>
    <w:rsid w:val="006C58FE"/>
    <w:rsid w:val="006C5A4C"/>
    <w:rsid w:val="006C5AC9"/>
    <w:rsid w:val="006C5B3B"/>
    <w:rsid w:val="006C5C20"/>
    <w:rsid w:val="006C5E13"/>
    <w:rsid w:val="006C5FF1"/>
    <w:rsid w:val="006C60A7"/>
    <w:rsid w:val="006C61F9"/>
    <w:rsid w:val="006C6287"/>
    <w:rsid w:val="006C65F1"/>
    <w:rsid w:val="006C677C"/>
    <w:rsid w:val="006C6D85"/>
    <w:rsid w:val="006C6E92"/>
    <w:rsid w:val="006C6E9F"/>
    <w:rsid w:val="006C75C9"/>
    <w:rsid w:val="006C763E"/>
    <w:rsid w:val="006C7884"/>
    <w:rsid w:val="006D0233"/>
    <w:rsid w:val="006D03CD"/>
    <w:rsid w:val="006D07A7"/>
    <w:rsid w:val="006D096C"/>
    <w:rsid w:val="006D0A70"/>
    <w:rsid w:val="006D0AD9"/>
    <w:rsid w:val="006D0B6C"/>
    <w:rsid w:val="006D0DED"/>
    <w:rsid w:val="006D0E79"/>
    <w:rsid w:val="006D0F6E"/>
    <w:rsid w:val="006D100B"/>
    <w:rsid w:val="006D10C1"/>
    <w:rsid w:val="006D17F5"/>
    <w:rsid w:val="006D19ED"/>
    <w:rsid w:val="006D1A23"/>
    <w:rsid w:val="006D1F1A"/>
    <w:rsid w:val="006D20C8"/>
    <w:rsid w:val="006D21FF"/>
    <w:rsid w:val="006D24E6"/>
    <w:rsid w:val="006D2534"/>
    <w:rsid w:val="006D259D"/>
    <w:rsid w:val="006D2627"/>
    <w:rsid w:val="006D26F5"/>
    <w:rsid w:val="006D2B5D"/>
    <w:rsid w:val="006D2F01"/>
    <w:rsid w:val="006D2F03"/>
    <w:rsid w:val="006D31AF"/>
    <w:rsid w:val="006D31DD"/>
    <w:rsid w:val="006D3836"/>
    <w:rsid w:val="006D3D72"/>
    <w:rsid w:val="006D3FDC"/>
    <w:rsid w:val="006D427C"/>
    <w:rsid w:val="006D431E"/>
    <w:rsid w:val="006D4677"/>
    <w:rsid w:val="006D48BB"/>
    <w:rsid w:val="006D492A"/>
    <w:rsid w:val="006D493C"/>
    <w:rsid w:val="006D49B1"/>
    <w:rsid w:val="006D4F72"/>
    <w:rsid w:val="006D4FB0"/>
    <w:rsid w:val="006D5127"/>
    <w:rsid w:val="006D522F"/>
    <w:rsid w:val="006D5661"/>
    <w:rsid w:val="006D59BF"/>
    <w:rsid w:val="006D5A27"/>
    <w:rsid w:val="006D5A8C"/>
    <w:rsid w:val="006D5AE7"/>
    <w:rsid w:val="006D5BA9"/>
    <w:rsid w:val="006D5E73"/>
    <w:rsid w:val="006D5EC2"/>
    <w:rsid w:val="006D5FEF"/>
    <w:rsid w:val="006D615D"/>
    <w:rsid w:val="006D64B5"/>
    <w:rsid w:val="006D66E5"/>
    <w:rsid w:val="006D67C7"/>
    <w:rsid w:val="006D6C1C"/>
    <w:rsid w:val="006D6CFD"/>
    <w:rsid w:val="006D6E6B"/>
    <w:rsid w:val="006D72A1"/>
    <w:rsid w:val="006D7436"/>
    <w:rsid w:val="006D7598"/>
    <w:rsid w:val="006D761E"/>
    <w:rsid w:val="006D7B3C"/>
    <w:rsid w:val="006D7B93"/>
    <w:rsid w:val="006D7D3F"/>
    <w:rsid w:val="006D7DAD"/>
    <w:rsid w:val="006E00B2"/>
    <w:rsid w:val="006E02ED"/>
    <w:rsid w:val="006E05E0"/>
    <w:rsid w:val="006E088D"/>
    <w:rsid w:val="006E094B"/>
    <w:rsid w:val="006E09BF"/>
    <w:rsid w:val="006E0B16"/>
    <w:rsid w:val="006E0E60"/>
    <w:rsid w:val="006E0ED0"/>
    <w:rsid w:val="006E11D4"/>
    <w:rsid w:val="006E13B1"/>
    <w:rsid w:val="006E13B5"/>
    <w:rsid w:val="006E176F"/>
    <w:rsid w:val="006E1EC0"/>
    <w:rsid w:val="006E1FA6"/>
    <w:rsid w:val="006E212F"/>
    <w:rsid w:val="006E2190"/>
    <w:rsid w:val="006E2224"/>
    <w:rsid w:val="006E2246"/>
    <w:rsid w:val="006E2269"/>
    <w:rsid w:val="006E22BA"/>
    <w:rsid w:val="006E22CC"/>
    <w:rsid w:val="006E2816"/>
    <w:rsid w:val="006E2AA6"/>
    <w:rsid w:val="006E2FED"/>
    <w:rsid w:val="006E32B6"/>
    <w:rsid w:val="006E348C"/>
    <w:rsid w:val="006E3751"/>
    <w:rsid w:val="006E3A36"/>
    <w:rsid w:val="006E3A42"/>
    <w:rsid w:val="006E3B06"/>
    <w:rsid w:val="006E3D3A"/>
    <w:rsid w:val="006E3DC3"/>
    <w:rsid w:val="006E418F"/>
    <w:rsid w:val="006E4269"/>
    <w:rsid w:val="006E43B0"/>
    <w:rsid w:val="006E4567"/>
    <w:rsid w:val="006E459B"/>
    <w:rsid w:val="006E45AE"/>
    <w:rsid w:val="006E4BBD"/>
    <w:rsid w:val="006E512D"/>
    <w:rsid w:val="006E5151"/>
    <w:rsid w:val="006E521D"/>
    <w:rsid w:val="006E54EC"/>
    <w:rsid w:val="006E5545"/>
    <w:rsid w:val="006E554E"/>
    <w:rsid w:val="006E55A4"/>
    <w:rsid w:val="006E5828"/>
    <w:rsid w:val="006E5E9E"/>
    <w:rsid w:val="006E5F9D"/>
    <w:rsid w:val="006E63AC"/>
    <w:rsid w:val="006E67E2"/>
    <w:rsid w:val="006E6A05"/>
    <w:rsid w:val="006E6AA4"/>
    <w:rsid w:val="006E6DA9"/>
    <w:rsid w:val="006E6F03"/>
    <w:rsid w:val="006E718E"/>
    <w:rsid w:val="006E71A8"/>
    <w:rsid w:val="006E7320"/>
    <w:rsid w:val="006E73CC"/>
    <w:rsid w:val="006E7496"/>
    <w:rsid w:val="006E792F"/>
    <w:rsid w:val="006E7969"/>
    <w:rsid w:val="006E7E49"/>
    <w:rsid w:val="006E7E6B"/>
    <w:rsid w:val="006E7F71"/>
    <w:rsid w:val="006F020F"/>
    <w:rsid w:val="006F0386"/>
    <w:rsid w:val="006F057D"/>
    <w:rsid w:val="006F05C2"/>
    <w:rsid w:val="006F08A6"/>
    <w:rsid w:val="006F090B"/>
    <w:rsid w:val="006F0C12"/>
    <w:rsid w:val="006F0EB1"/>
    <w:rsid w:val="006F1008"/>
    <w:rsid w:val="006F1354"/>
    <w:rsid w:val="006F1629"/>
    <w:rsid w:val="006F1897"/>
    <w:rsid w:val="006F18D0"/>
    <w:rsid w:val="006F1C02"/>
    <w:rsid w:val="006F1C96"/>
    <w:rsid w:val="006F1D86"/>
    <w:rsid w:val="006F22CB"/>
    <w:rsid w:val="006F291E"/>
    <w:rsid w:val="006F2B10"/>
    <w:rsid w:val="006F2C32"/>
    <w:rsid w:val="006F2E21"/>
    <w:rsid w:val="006F3052"/>
    <w:rsid w:val="006F314D"/>
    <w:rsid w:val="006F3383"/>
    <w:rsid w:val="006F3738"/>
    <w:rsid w:val="006F3B01"/>
    <w:rsid w:val="006F3BDF"/>
    <w:rsid w:val="006F3D0B"/>
    <w:rsid w:val="006F4070"/>
    <w:rsid w:val="006F4072"/>
    <w:rsid w:val="006F4189"/>
    <w:rsid w:val="006F435C"/>
    <w:rsid w:val="006F4A19"/>
    <w:rsid w:val="006F4B36"/>
    <w:rsid w:val="006F5201"/>
    <w:rsid w:val="006F5492"/>
    <w:rsid w:val="006F557B"/>
    <w:rsid w:val="006F5927"/>
    <w:rsid w:val="006F598B"/>
    <w:rsid w:val="006F5B41"/>
    <w:rsid w:val="006F5CE0"/>
    <w:rsid w:val="006F5F8C"/>
    <w:rsid w:val="006F6051"/>
    <w:rsid w:val="006F651D"/>
    <w:rsid w:val="006F6559"/>
    <w:rsid w:val="006F6674"/>
    <w:rsid w:val="006F6689"/>
    <w:rsid w:val="006F6740"/>
    <w:rsid w:val="006F69DC"/>
    <w:rsid w:val="006F6FD2"/>
    <w:rsid w:val="006F7031"/>
    <w:rsid w:val="006F70CD"/>
    <w:rsid w:val="006F725A"/>
    <w:rsid w:val="006F73ED"/>
    <w:rsid w:val="006F746D"/>
    <w:rsid w:val="006F748D"/>
    <w:rsid w:val="006F7915"/>
    <w:rsid w:val="006F7A92"/>
    <w:rsid w:val="006F7BD7"/>
    <w:rsid w:val="006F7C53"/>
    <w:rsid w:val="006F7DA9"/>
    <w:rsid w:val="006F7E42"/>
    <w:rsid w:val="006F7FEF"/>
    <w:rsid w:val="0070001A"/>
    <w:rsid w:val="00700042"/>
    <w:rsid w:val="0070023A"/>
    <w:rsid w:val="00700795"/>
    <w:rsid w:val="00700819"/>
    <w:rsid w:val="00700A04"/>
    <w:rsid w:val="00700A66"/>
    <w:rsid w:val="00700C01"/>
    <w:rsid w:val="00700CE1"/>
    <w:rsid w:val="00700DA1"/>
    <w:rsid w:val="00700FA7"/>
    <w:rsid w:val="00701225"/>
    <w:rsid w:val="007013FB"/>
    <w:rsid w:val="00701584"/>
    <w:rsid w:val="00701662"/>
    <w:rsid w:val="00701789"/>
    <w:rsid w:val="007017EA"/>
    <w:rsid w:val="0070181F"/>
    <w:rsid w:val="0070193E"/>
    <w:rsid w:val="00701B27"/>
    <w:rsid w:val="00701D61"/>
    <w:rsid w:val="00701DA8"/>
    <w:rsid w:val="00701F66"/>
    <w:rsid w:val="00701FCB"/>
    <w:rsid w:val="00701FEC"/>
    <w:rsid w:val="00702876"/>
    <w:rsid w:val="007028E8"/>
    <w:rsid w:val="00702BFC"/>
    <w:rsid w:val="007034BC"/>
    <w:rsid w:val="007035B8"/>
    <w:rsid w:val="007035F6"/>
    <w:rsid w:val="007036BF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292"/>
    <w:rsid w:val="007052C6"/>
    <w:rsid w:val="0070540B"/>
    <w:rsid w:val="00705503"/>
    <w:rsid w:val="00705584"/>
    <w:rsid w:val="00705A7C"/>
    <w:rsid w:val="00705BD7"/>
    <w:rsid w:val="00705E96"/>
    <w:rsid w:val="00706127"/>
    <w:rsid w:val="007062E8"/>
    <w:rsid w:val="0070652C"/>
    <w:rsid w:val="00706C3D"/>
    <w:rsid w:val="00706E08"/>
    <w:rsid w:val="00706FE1"/>
    <w:rsid w:val="007070E2"/>
    <w:rsid w:val="0070711F"/>
    <w:rsid w:val="0070719C"/>
    <w:rsid w:val="00707352"/>
    <w:rsid w:val="0070743B"/>
    <w:rsid w:val="0070774D"/>
    <w:rsid w:val="0070779B"/>
    <w:rsid w:val="007078D0"/>
    <w:rsid w:val="00707C62"/>
    <w:rsid w:val="00707D11"/>
    <w:rsid w:val="007101EE"/>
    <w:rsid w:val="00710691"/>
    <w:rsid w:val="00710901"/>
    <w:rsid w:val="00710994"/>
    <w:rsid w:val="007109CD"/>
    <w:rsid w:val="00710A3E"/>
    <w:rsid w:val="00710B02"/>
    <w:rsid w:val="00710D33"/>
    <w:rsid w:val="00710F95"/>
    <w:rsid w:val="007110D1"/>
    <w:rsid w:val="007110FE"/>
    <w:rsid w:val="007111D7"/>
    <w:rsid w:val="007115A9"/>
    <w:rsid w:val="007116E8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E6E"/>
    <w:rsid w:val="00712EA0"/>
    <w:rsid w:val="00712FDB"/>
    <w:rsid w:val="0071360C"/>
    <w:rsid w:val="0071367B"/>
    <w:rsid w:val="0071374D"/>
    <w:rsid w:val="00713B8D"/>
    <w:rsid w:val="00713BA8"/>
    <w:rsid w:val="00713C17"/>
    <w:rsid w:val="00714312"/>
    <w:rsid w:val="0071463B"/>
    <w:rsid w:val="007146E8"/>
    <w:rsid w:val="0071470E"/>
    <w:rsid w:val="00714722"/>
    <w:rsid w:val="0071475C"/>
    <w:rsid w:val="00714A03"/>
    <w:rsid w:val="00714D6A"/>
    <w:rsid w:val="0071594B"/>
    <w:rsid w:val="00715B9B"/>
    <w:rsid w:val="00715DFE"/>
    <w:rsid w:val="00715F49"/>
    <w:rsid w:val="007162F2"/>
    <w:rsid w:val="007163BF"/>
    <w:rsid w:val="0071649C"/>
    <w:rsid w:val="00716ABF"/>
    <w:rsid w:val="00716AEF"/>
    <w:rsid w:val="00716FC0"/>
    <w:rsid w:val="00717267"/>
    <w:rsid w:val="0071743C"/>
    <w:rsid w:val="007175BB"/>
    <w:rsid w:val="007178EE"/>
    <w:rsid w:val="00717A1B"/>
    <w:rsid w:val="00717B0A"/>
    <w:rsid w:val="00720759"/>
    <w:rsid w:val="007207F2"/>
    <w:rsid w:val="007208F9"/>
    <w:rsid w:val="00720990"/>
    <w:rsid w:val="00720BD4"/>
    <w:rsid w:val="00720F26"/>
    <w:rsid w:val="00720F97"/>
    <w:rsid w:val="007215A9"/>
    <w:rsid w:val="007218A9"/>
    <w:rsid w:val="0072190B"/>
    <w:rsid w:val="00721A30"/>
    <w:rsid w:val="00721AC9"/>
    <w:rsid w:val="00721B23"/>
    <w:rsid w:val="00721DC3"/>
    <w:rsid w:val="00721E1D"/>
    <w:rsid w:val="0072228B"/>
    <w:rsid w:val="00722B72"/>
    <w:rsid w:val="00722CA1"/>
    <w:rsid w:val="0072326D"/>
    <w:rsid w:val="00723701"/>
    <w:rsid w:val="00723C3B"/>
    <w:rsid w:val="00723CE3"/>
    <w:rsid w:val="00723EC3"/>
    <w:rsid w:val="00723F42"/>
    <w:rsid w:val="00723FFE"/>
    <w:rsid w:val="0072403B"/>
    <w:rsid w:val="00724426"/>
    <w:rsid w:val="007248F0"/>
    <w:rsid w:val="00724D5D"/>
    <w:rsid w:val="00725068"/>
    <w:rsid w:val="007254B1"/>
    <w:rsid w:val="00725524"/>
    <w:rsid w:val="007255D8"/>
    <w:rsid w:val="0072560E"/>
    <w:rsid w:val="0072566D"/>
    <w:rsid w:val="007257D1"/>
    <w:rsid w:val="00725CB6"/>
    <w:rsid w:val="00725D75"/>
    <w:rsid w:val="00725F36"/>
    <w:rsid w:val="00725F99"/>
    <w:rsid w:val="0072602E"/>
    <w:rsid w:val="00726281"/>
    <w:rsid w:val="00726388"/>
    <w:rsid w:val="0072665F"/>
    <w:rsid w:val="00726C26"/>
    <w:rsid w:val="00726CD7"/>
    <w:rsid w:val="00726DEE"/>
    <w:rsid w:val="00726E6B"/>
    <w:rsid w:val="00726E84"/>
    <w:rsid w:val="00726E9B"/>
    <w:rsid w:val="00726FAB"/>
    <w:rsid w:val="0072711D"/>
    <w:rsid w:val="007271F4"/>
    <w:rsid w:val="0072737C"/>
    <w:rsid w:val="007273A3"/>
    <w:rsid w:val="007273A7"/>
    <w:rsid w:val="00727893"/>
    <w:rsid w:val="00727B83"/>
    <w:rsid w:val="00727BB5"/>
    <w:rsid w:val="00727C19"/>
    <w:rsid w:val="00727E7A"/>
    <w:rsid w:val="00727E9F"/>
    <w:rsid w:val="00730051"/>
    <w:rsid w:val="007300DD"/>
    <w:rsid w:val="007301D7"/>
    <w:rsid w:val="007302AF"/>
    <w:rsid w:val="00730302"/>
    <w:rsid w:val="007305A9"/>
    <w:rsid w:val="007307F4"/>
    <w:rsid w:val="0073097B"/>
    <w:rsid w:val="0073116A"/>
    <w:rsid w:val="0073117B"/>
    <w:rsid w:val="0073128B"/>
    <w:rsid w:val="0073171A"/>
    <w:rsid w:val="00731846"/>
    <w:rsid w:val="00731A41"/>
    <w:rsid w:val="00731AB3"/>
    <w:rsid w:val="00731B2A"/>
    <w:rsid w:val="00731CD1"/>
    <w:rsid w:val="00731D37"/>
    <w:rsid w:val="00731E4B"/>
    <w:rsid w:val="00731F74"/>
    <w:rsid w:val="00732035"/>
    <w:rsid w:val="00732318"/>
    <w:rsid w:val="00732321"/>
    <w:rsid w:val="0073245D"/>
    <w:rsid w:val="00732784"/>
    <w:rsid w:val="007327CE"/>
    <w:rsid w:val="00732A8C"/>
    <w:rsid w:val="00732E3A"/>
    <w:rsid w:val="00733062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0F0"/>
    <w:rsid w:val="00734168"/>
    <w:rsid w:val="007341B9"/>
    <w:rsid w:val="00734391"/>
    <w:rsid w:val="007346FD"/>
    <w:rsid w:val="0073497A"/>
    <w:rsid w:val="00734E93"/>
    <w:rsid w:val="007356D0"/>
    <w:rsid w:val="00735827"/>
    <w:rsid w:val="007361C3"/>
    <w:rsid w:val="00736204"/>
    <w:rsid w:val="007362D2"/>
    <w:rsid w:val="0073637C"/>
    <w:rsid w:val="007368ED"/>
    <w:rsid w:val="00736C72"/>
    <w:rsid w:val="00736D7B"/>
    <w:rsid w:val="00737093"/>
    <w:rsid w:val="007372CC"/>
    <w:rsid w:val="0073759D"/>
    <w:rsid w:val="007377ED"/>
    <w:rsid w:val="007379C8"/>
    <w:rsid w:val="00737BBB"/>
    <w:rsid w:val="00737C8E"/>
    <w:rsid w:val="00737F20"/>
    <w:rsid w:val="007400A7"/>
    <w:rsid w:val="00740191"/>
    <w:rsid w:val="0074048F"/>
    <w:rsid w:val="00740698"/>
    <w:rsid w:val="007406C0"/>
    <w:rsid w:val="00740733"/>
    <w:rsid w:val="00740AC1"/>
    <w:rsid w:val="00740CD3"/>
    <w:rsid w:val="00740EAC"/>
    <w:rsid w:val="0074108B"/>
    <w:rsid w:val="00741618"/>
    <w:rsid w:val="00741A1D"/>
    <w:rsid w:val="00741ED8"/>
    <w:rsid w:val="0074209A"/>
    <w:rsid w:val="007420C9"/>
    <w:rsid w:val="00742235"/>
    <w:rsid w:val="00742613"/>
    <w:rsid w:val="00742695"/>
    <w:rsid w:val="0074275F"/>
    <w:rsid w:val="00742A51"/>
    <w:rsid w:val="00742BFB"/>
    <w:rsid w:val="00742CC3"/>
    <w:rsid w:val="00742EC0"/>
    <w:rsid w:val="00743563"/>
    <w:rsid w:val="00743757"/>
    <w:rsid w:val="00743867"/>
    <w:rsid w:val="00743F0A"/>
    <w:rsid w:val="00744055"/>
    <w:rsid w:val="007440E5"/>
    <w:rsid w:val="00744265"/>
    <w:rsid w:val="0074431A"/>
    <w:rsid w:val="00744563"/>
    <w:rsid w:val="007446AF"/>
    <w:rsid w:val="0074478E"/>
    <w:rsid w:val="00744B79"/>
    <w:rsid w:val="00744E0A"/>
    <w:rsid w:val="00744FB1"/>
    <w:rsid w:val="0074516B"/>
    <w:rsid w:val="0074532D"/>
    <w:rsid w:val="00745543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A38"/>
    <w:rsid w:val="00747B96"/>
    <w:rsid w:val="00747BD8"/>
    <w:rsid w:val="00747CB5"/>
    <w:rsid w:val="00747E09"/>
    <w:rsid w:val="00747EC2"/>
    <w:rsid w:val="00747F05"/>
    <w:rsid w:val="00750230"/>
    <w:rsid w:val="00750296"/>
    <w:rsid w:val="0075038A"/>
    <w:rsid w:val="007504A6"/>
    <w:rsid w:val="0075080D"/>
    <w:rsid w:val="00750852"/>
    <w:rsid w:val="007509F9"/>
    <w:rsid w:val="00750C99"/>
    <w:rsid w:val="00750E43"/>
    <w:rsid w:val="00750E4B"/>
    <w:rsid w:val="0075126E"/>
    <w:rsid w:val="007515C8"/>
    <w:rsid w:val="007517D1"/>
    <w:rsid w:val="00751991"/>
    <w:rsid w:val="00751C69"/>
    <w:rsid w:val="00751CF8"/>
    <w:rsid w:val="00751F76"/>
    <w:rsid w:val="00752497"/>
    <w:rsid w:val="007525D9"/>
    <w:rsid w:val="007525ED"/>
    <w:rsid w:val="007526F7"/>
    <w:rsid w:val="0075288B"/>
    <w:rsid w:val="0075290E"/>
    <w:rsid w:val="00752C7F"/>
    <w:rsid w:val="00752C8B"/>
    <w:rsid w:val="00752D34"/>
    <w:rsid w:val="00752FE7"/>
    <w:rsid w:val="007533B6"/>
    <w:rsid w:val="007535B9"/>
    <w:rsid w:val="007536BB"/>
    <w:rsid w:val="00753B9D"/>
    <w:rsid w:val="00753D6B"/>
    <w:rsid w:val="00753F01"/>
    <w:rsid w:val="0075412E"/>
    <w:rsid w:val="007542A5"/>
    <w:rsid w:val="00754698"/>
    <w:rsid w:val="007547C4"/>
    <w:rsid w:val="007548CD"/>
    <w:rsid w:val="007549BF"/>
    <w:rsid w:val="00754D64"/>
    <w:rsid w:val="00754E17"/>
    <w:rsid w:val="0075503F"/>
    <w:rsid w:val="0075522A"/>
    <w:rsid w:val="007558D9"/>
    <w:rsid w:val="00755B06"/>
    <w:rsid w:val="00755E06"/>
    <w:rsid w:val="00756129"/>
    <w:rsid w:val="007564B4"/>
    <w:rsid w:val="007565E2"/>
    <w:rsid w:val="00756B07"/>
    <w:rsid w:val="00756B9C"/>
    <w:rsid w:val="00756C46"/>
    <w:rsid w:val="007570A3"/>
    <w:rsid w:val="00757240"/>
    <w:rsid w:val="007572E9"/>
    <w:rsid w:val="00757495"/>
    <w:rsid w:val="007574C3"/>
    <w:rsid w:val="007575E2"/>
    <w:rsid w:val="007576F6"/>
    <w:rsid w:val="007579B6"/>
    <w:rsid w:val="00757A61"/>
    <w:rsid w:val="00757B60"/>
    <w:rsid w:val="00757C03"/>
    <w:rsid w:val="00757C39"/>
    <w:rsid w:val="00757CA7"/>
    <w:rsid w:val="00757CD9"/>
    <w:rsid w:val="00757D4D"/>
    <w:rsid w:val="00757D76"/>
    <w:rsid w:val="00757E8E"/>
    <w:rsid w:val="00757FE8"/>
    <w:rsid w:val="007600CF"/>
    <w:rsid w:val="00760374"/>
    <w:rsid w:val="007603D7"/>
    <w:rsid w:val="007604E2"/>
    <w:rsid w:val="00760570"/>
    <w:rsid w:val="0076065D"/>
    <w:rsid w:val="00760756"/>
    <w:rsid w:val="00760868"/>
    <w:rsid w:val="00760CCF"/>
    <w:rsid w:val="00760D79"/>
    <w:rsid w:val="00760E75"/>
    <w:rsid w:val="00760F08"/>
    <w:rsid w:val="0076116D"/>
    <w:rsid w:val="0076124C"/>
    <w:rsid w:val="007613AF"/>
    <w:rsid w:val="00761725"/>
    <w:rsid w:val="007619FB"/>
    <w:rsid w:val="00761BC1"/>
    <w:rsid w:val="0076200C"/>
    <w:rsid w:val="0076220F"/>
    <w:rsid w:val="0076223E"/>
    <w:rsid w:val="0076239A"/>
    <w:rsid w:val="007624B9"/>
    <w:rsid w:val="00762924"/>
    <w:rsid w:val="0076295C"/>
    <w:rsid w:val="0076299D"/>
    <w:rsid w:val="007629BE"/>
    <w:rsid w:val="00762A29"/>
    <w:rsid w:val="00763055"/>
    <w:rsid w:val="007632F6"/>
    <w:rsid w:val="007634A0"/>
    <w:rsid w:val="0076375B"/>
    <w:rsid w:val="00763AC1"/>
    <w:rsid w:val="00763D32"/>
    <w:rsid w:val="00764596"/>
    <w:rsid w:val="007645D8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7A7"/>
    <w:rsid w:val="0076598E"/>
    <w:rsid w:val="00765D9A"/>
    <w:rsid w:val="00765EF5"/>
    <w:rsid w:val="00765FBF"/>
    <w:rsid w:val="00765FDC"/>
    <w:rsid w:val="007661E6"/>
    <w:rsid w:val="00766286"/>
    <w:rsid w:val="00766559"/>
    <w:rsid w:val="007667D5"/>
    <w:rsid w:val="00766A15"/>
    <w:rsid w:val="00766B0E"/>
    <w:rsid w:val="00766BFB"/>
    <w:rsid w:val="00766C85"/>
    <w:rsid w:val="00766D54"/>
    <w:rsid w:val="00766D9B"/>
    <w:rsid w:val="00766DFE"/>
    <w:rsid w:val="0076724F"/>
    <w:rsid w:val="0076731C"/>
    <w:rsid w:val="00767416"/>
    <w:rsid w:val="0076747C"/>
    <w:rsid w:val="007678B6"/>
    <w:rsid w:val="00767E9F"/>
    <w:rsid w:val="00770058"/>
    <w:rsid w:val="0077022F"/>
    <w:rsid w:val="00770636"/>
    <w:rsid w:val="00770732"/>
    <w:rsid w:val="00770B7C"/>
    <w:rsid w:val="00770BE7"/>
    <w:rsid w:val="00770CEE"/>
    <w:rsid w:val="00770DAF"/>
    <w:rsid w:val="00770DE6"/>
    <w:rsid w:val="00771AAB"/>
    <w:rsid w:val="00771FB5"/>
    <w:rsid w:val="007720F4"/>
    <w:rsid w:val="007721AD"/>
    <w:rsid w:val="00772765"/>
    <w:rsid w:val="0077283D"/>
    <w:rsid w:val="00772900"/>
    <w:rsid w:val="00772D15"/>
    <w:rsid w:val="00772DC3"/>
    <w:rsid w:val="00772ECA"/>
    <w:rsid w:val="007733C4"/>
    <w:rsid w:val="0077384C"/>
    <w:rsid w:val="007738D2"/>
    <w:rsid w:val="00773F28"/>
    <w:rsid w:val="00774211"/>
    <w:rsid w:val="007743A1"/>
    <w:rsid w:val="007744EF"/>
    <w:rsid w:val="0077481A"/>
    <w:rsid w:val="007750DC"/>
    <w:rsid w:val="00775330"/>
    <w:rsid w:val="007753A5"/>
    <w:rsid w:val="00775B76"/>
    <w:rsid w:val="00775BAA"/>
    <w:rsid w:val="00775D84"/>
    <w:rsid w:val="00775EFD"/>
    <w:rsid w:val="00775F11"/>
    <w:rsid w:val="007762CD"/>
    <w:rsid w:val="00776333"/>
    <w:rsid w:val="0077666F"/>
    <w:rsid w:val="00776832"/>
    <w:rsid w:val="007768F2"/>
    <w:rsid w:val="00776903"/>
    <w:rsid w:val="00776B6A"/>
    <w:rsid w:val="00776BA0"/>
    <w:rsid w:val="00776E9E"/>
    <w:rsid w:val="00777053"/>
    <w:rsid w:val="00777540"/>
    <w:rsid w:val="007776DA"/>
    <w:rsid w:val="0077784E"/>
    <w:rsid w:val="007779E1"/>
    <w:rsid w:val="00777CD9"/>
    <w:rsid w:val="00777EE9"/>
    <w:rsid w:val="00780657"/>
    <w:rsid w:val="00780676"/>
    <w:rsid w:val="007808F7"/>
    <w:rsid w:val="00780980"/>
    <w:rsid w:val="007809B9"/>
    <w:rsid w:val="007809D3"/>
    <w:rsid w:val="007809E1"/>
    <w:rsid w:val="00780ADB"/>
    <w:rsid w:val="00780B1F"/>
    <w:rsid w:val="00780EFD"/>
    <w:rsid w:val="00780FAE"/>
    <w:rsid w:val="0078146E"/>
    <w:rsid w:val="0078156D"/>
    <w:rsid w:val="007815C7"/>
    <w:rsid w:val="00781633"/>
    <w:rsid w:val="0078165E"/>
    <w:rsid w:val="007816FD"/>
    <w:rsid w:val="007816FF"/>
    <w:rsid w:val="00781A8B"/>
    <w:rsid w:val="00781AB0"/>
    <w:rsid w:val="00781B33"/>
    <w:rsid w:val="00781B9A"/>
    <w:rsid w:val="00781DAD"/>
    <w:rsid w:val="00781FE0"/>
    <w:rsid w:val="007820FB"/>
    <w:rsid w:val="00782266"/>
    <w:rsid w:val="007823DE"/>
    <w:rsid w:val="0078243D"/>
    <w:rsid w:val="007825C7"/>
    <w:rsid w:val="0078282A"/>
    <w:rsid w:val="00782AC6"/>
    <w:rsid w:val="00782BC9"/>
    <w:rsid w:val="00782D74"/>
    <w:rsid w:val="00782D8A"/>
    <w:rsid w:val="00782FA8"/>
    <w:rsid w:val="007831EB"/>
    <w:rsid w:val="00783315"/>
    <w:rsid w:val="007833C3"/>
    <w:rsid w:val="00783580"/>
    <w:rsid w:val="00783600"/>
    <w:rsid w:val="007837BE"/>
    <w:rsid w:val="0078380D"/>
    <w:rsid w:val="00783994"/>
    <w:rsid w:val="007841E2"/>
    <w:rsid w:val="0078428F"/>
    <w:rsid w:val="007842FE"/>
    <w:rsid w:val="00784702"/>
    <w:rsid w:val="0078471E"/>
    <w:rsid w:val="00784C31"/>
    <w:rsid w:val="00784EA1"/>
    <w:rsid w:val="00784FC7"/>
    <w:rsid w:val="00785156"/>
    <w:rsid w:val="0078573B"/>
    <w:rsid w:val="007859A3"/>
    <w:rsid w:val="00785A8A"/>
    <w:rsid w:val="00785E0F"/>
    <w:rsid w:val="00785EC5"/>
    <w:rsid w:val="007861D1"/>
    <w:rsid w:val="00786272"/>
    <w:rsid w:val="00786382"/>
    <w:rsid w:val="007863CC"/>
    <w:rsid w:val="007864B2"/>
    <w:rsid w:val="00786566"/>
    <w:rsid w:val="00786620"/>
    <w:rsid w:val="00786633"/>
    <w:rsid w:val="00786802"/>
    <w:rsid w:val="0078688F"/>
    <w:rsid w:val="007868B7"/>
    <w:rsid w:val="00786A4B"/>
    <w:rsid w:val="00786BC0"/>
    <w:rsid w:val="00786D1C"/>
    <w:rsid w:val="00786DD7"/>
    <w:rsid w:val="007870DE"/>
    <w:rsid w:val="0078710F"/>
    <w:rsid w:val="00787559"/>
    <w:rsid w:val="0078756D"/>
    <w:rsid w:val="00787736"/>
    <w:rsid w:val="007877EA"/>
    <w:rsid w:val="00787977"/>
    <w:rsid w:val="00787A55"/>
    <w:rsid w:val="00787E1E"/>
    <w:rsid w:val="00787FF1"/>
    <w:rsid w:val="00790057"/>
    <w:rsid w:val="007905F4"/>
    <w:rsid w:val="007906BF"/>
    <w:rsid w:val="00790700"/>
    <w:rsid w:val="00790CCC"/>
    <w:rsid w:val="00790D2F"/>
    <w:rsid w:val="00791548"/>
    <w:rsid w:val="0079164F"/>
    <w:rsid w:val="007916D2"/>
    <w:rsid w:val="00791ACE"/>
    <w:rsid w:val="00791ADE"/>
    <w:rsid w:val="00791AFB"/>
    <w:rsid w:val="00791BEA"/>
    <w:rsid w:val="00791ED6"/>
    <w:rsid w:val="007922A9"/>
    <w:rsid w:val="00792317"/>
    <w:rsid w:val="0079234B"/>
    <w:rsid w:val="007926B7"/>
    <w:rsid w:val="00792867"/>
    <w:rsid w:val="0079288E"/>
    <w:rsid w:val="00792947"/>
    <w:rsid w:val="00792B57"/>
    <w:rsid w:val="00792C8A"/>
    <w:rsid w:val="00792D01"/>
    <w:rsid w:val="00792ECC"/>
    <w:rsid w:val="00793213"/>
    <w:rsid w:val="007939C7"/>
    <w:rsid w:val="00793BDD"/>
    <w:rsid w:val="00793DDA"/>
    <w:rsid w:val="00793DED"/>
    <w:rsid w:val="00793E7A"/>
    <w:rsid w:val="00793EE2"/>
    <w:rsid w:val="00793F70"/>
    <w:rsid w:val="00793FA2"/>
    <w:rsid w:val="0079436C"/>
    <w:rsid w:val="007947FB"/>
    <w:rsid w:val="00794980"/>
    <w:rsid w:val="007949DE"/>
    <w:rsid w:val="00795309"/>
    <w:rsid w:val="007954AC"/>
    <w:rsid w:val="007957F2"/>
    <w:rsid w:val="007957F7"/>
    <w:rsid w:val="0079587A"/>
    <w:rsid w:val="007959B0"/>
    <w:rsid w:val="0079601B"/>
    <w:rsid w:val="00796058"/>
    <w:rsid w:val="00796251"/>
    <w:rsid w:val="007962E1"/>
    <w:rsid w:val="0079663F"/>
    <w:rsid w:val="00796925"/>
    <w:rsid w:val="00796F91"/>
    <w:rsid w:val="007970D2"/>
    <w:rsid w:val="0079727F"/>
    <w:rsid w:val="007975CD"/>
    <w:rsid w:val="00797A02"/>
    <w:rsid w:val="00797AE7"/>
    <w:rsid w:val="00797D02"/>
    <w:rsid w:val="00797D3D"/>
    <w:rsid w:val="00797DAA"/>
    <w:rsid w:val="00797FCF"/>
    <w:rsid w:val="007A0321"/>
    <w:rsid w:val="007A04A9"/>
    <w:rsid w:val="007A0506"/>
    <w:rsid w:val="007A05AD"/>
    <w:rsid w:val="007A0616"/>
    <w:rsid w:val="007A08BE"/>
    <w:rsid w:val="007A099A"/>
    <w:rsid w:val="007A0A6E"/>
    <w:rsid w:val="007A0DAC"/>
    <w:rsid w:val="007A1147"/>
    <w:rsid w:val="007A1189"/>
    <w:rsid w:val="007A15BA"/>
    <w:rsid w:val="007A15C2"/>
    <w:rsid w:val="007A166E"/>
    <w:rsid w:val="007A1B63"/>
    <w:rsid w:val="007A1BD6"/>
    <w:rsid w:val="007A1EF3"/>
    <w:rsid w:val="007A2086"/>
    <w:rsid w:val="007A21EF"/>
    <w:rsid w:val="007A275B"/>
    <w:rsid w:val="007A2BFF"/>
    <w:rsid w:val="007A2C9C"/>
    <w:rsid w:val="007A2DE7"/>
    <w:rsid w:val="007A2F47"/>
    <w:rsid w:val="007A300F"/>
    <w:rsid w:val="007A3040"/>
    <w:rsid w:val="007A3373"/>
    <w:rsid w:val="007A3384"/>
    <w:rsid w:val="007A3395"/>
    <w:rsid w:val="007A3430"/>
    <w:rsid w:val="007A3505"/>
    <w:rsid w:val="007A3774"/>
    <w:rsid w:val="007A3BF2"/>
    <w:rsid w:val="007A4179"/>
    <w:rsid w:val="007A4264"/>
    <w:rsid w:val="007A43F5"/>
    <w:rsid w:val="007A47FE"/>
    <w:rsid w:val="007A49C5"/>
    <w:rsid w:val="007A4AF1"/>
    <w:rsid w:val="007A4C4B"/>
    <w:rsid w:val="007A5067"/>
    <w:rsid w:val="007A5288"/>
    <w:rsid w:val="007A5395"/>
    <w:rsid w:val="007A5904"/>
    <w:rsid w:val="007A590F"/>
    <w:rsid w:val="007A5CC1"/>
    <w:rsid w:val="007A5DBC"/>
    <w:rsid w:val="007A5ECB"/>
    <w:rsid w:val="007A6070"/>
    <w:rsid w:val="007A609B"/>
    <w:rsid w:val="007A618D"/>
    <w:rsid w:val="007A6333"/>
    <w:rsid w:val="007A634B"/>
    <w:rsid w:val="007A6477"/>
    <w:rsid w:val="007A6660"/>
    <w:rsid w:val="007A6909"/>
    <w:rsid w:val="007A6CB4"/>
    <w:rsid w:val="007A71C6"/>
    <w:rsid w:val="007A74AD"/>
    <w:rsid w:val="007A75A3"/>
    <w:rsid w:val="007A7856"/>
    <w:rsid w:val="007A7936"/>
    <w:rsid w:val="007B0253"/>
    <w:rsid w:val="007B0623"/>
    <w:rsid w:val="007B073B"/>
    <w:rsid w:val="007B0865"/>
    <w:rsid w:val="007B091C"/>
    <w:rsid w:val="007B0939"/>
    <w:rsid w:val="007B09ED"/>
    <w:rsid w:val="007B0B39"/>
    <w:rsid w:val="007B0B92"/>
    <w:rsid w:val="007B0BDB"/>
    <w:rsid w:val="007B1061"/>
    <w:rsid w:val="007B10E9"/>
    <w:rsid w:val="007B1159"/>
    <w:rsid w:val="007B127D"/>
    <w:rsid w:val="007B15C5"/>
    <w:rsid w:val="007B1632"/>
    <w:rsid w:val="007B16D7"/>
    <w:rsid w:val="007B1D7F"/>
    <w:rsid w:val="007B1F34"/>
    <w:rsid w:val="007B1F96"/>
    <w:rsid w:val="007B1F9A"/>
    <w:rsid w:val="007B21A9"/>
    <w:rsid w:val="007B2638"/>
    <w:rsid w:val="007B29BF"/>
    <w:rsid w:val="007B314C"/>
    <w:rsid w:val="007B314D"/>
    <w:rsid w:val="007B322B"/>
    <w:rsid w:val="007B327F"/>
    <w:rsid w:val="007B3476"/>
    <w:rsid w:val="007B36C2"/>
    <w:rsid w:val="007B37BA"/>
    <w:rsid w:val="007B39C7"/>
    <w:rsid w:val="007B3D55"/>
    <w:rsid w:val="007B3D90"/>
    <w:rsid w:val="007B40AD"/>
    <w:rsid w:val="007B4190"/>
    <w:rsid w:val="007B448A"/>
    <w:rsid w:val="007B44DC"/>
    <w:rsid w:val="007B4543"/>
    <w:rsid w:val="007B4672"/>
    <w:rsid w:val="007B46F5"/>
    <w:rsid w:val="007B476E"/>
    <w:rsid w:val="007B479F"/>
    <w:rsid w:val="007B47EA"/>
    <w:rsid w:val="007B48FC"/>
    <w:rsid w:val="007B4937"/>
    <w:rsid w:val="007B4968"/>
    <w:rsid w:val="007B4D78"/>
    <w:rsid w:val="007B50D6"/>
    <w:rsid w:val="007B5363"/>
    <w:rsid w:val="007B5443"/>
    <w:rsid w:val="007B56D6"/>
    <w:rsid w:val="007B5A3D"/>
    <w:rsid w:val="007B5A66"/>
    <w:rsid w:val="007B5BC8"/>
    <w:rsid w:val="007B630D"/>
    <w:rsid w:val="007B697F"/>
    <w:rsid w:val="007B6B8A"/>
    <w:rsid w:val="007B6B9A"/>
    <w:rsid w:val="007B6D37"/>
    <w:rsid w:val="007B7716"/>
    <w:rsid w:val="007B7832"/>
    <w:rsid w:val="007B7A3B"/>
    <w:rsid w:val="007C007C"/>
    <w:rsid w:val="007C0160"/>
    <w:rsid w:val="007C020C"/>
    <w:rsid w:val="007C0880"/>
    <w:rsid w:val="007C0BD2"/>
    <w:rsid w:val="007C0D46"/>
    <w:rsid w:val="007C0F3A"/>
    <w:rsid w:val="007C1065"/>
    <w:rsid w:val="007C107C"/>
    <w:rsid w:val="007C11FC"/>
    <w:rsid w:val="007C1205"/>
    <w:rsid w:val="007C1537"/>
    <w:rsid w:val="007C1B44"/>
    <w:rsid w:val="007C1B94"/>
    <w:rsid w:val="007C1D60"/>
    <w:rsid w:val="007C1FE3"/>
    <w:rsid w:val="007C2073"/>
    <w:rsid w:val="007C2252"/>
    <w:rsid w:val="007C24A4"/>
    <w:rsid w:val="007C257B"/>
    <w:rsid w:val="007C2A39"/>
    <w:rsid w:val="007C2AD0"/>
    <w:rsid w:val="007C2B40"/>
    <w:rsid w:val="007C377D"/>
    <w:rsid w:val="007C3C4A"/>
    <w:rsid w:val="007C3CBD"/>
    <w:rsid w:val="007C3D88"/>
    <w:rsid w:val="007C3D89"/>
    <w:rsid w:val="007C3F14"/>
    <w:rsid w:val="007C3F3E"/>
    <w:rsid w:val="007C3F7F"/>
    <w:rsid w:val="007C4200"/>
    <w:rsid w:val="007C42D7"/>
    <w:rsid w:val="007C4408"/>
    <w:rsid w:val="007C4461"/>
    <w:rsid w:val="007C482D"/>
    <w:rsid w:val="007C485B"/>
    <w:rsid w:val="007C49F5"/>
    <w:rsid w:val="007C4A38"/>
    <w:rsid w:val="007C5031"/>
    <w:rsid w:val="007C508D"/>
    <w:rsid w:val="007C515A"/>
    <w:rsid w:val="007C52ED"/>
    <w:rsid w:val="007C56CE"/>
    <w:rsid w:val="007C57EF"/>
    <w:rsid w:val="007C5AB0"/>
    <w:rsid w:val="007C5CE6"/>
    <w:rsid w:val="007C5D3E"/>
    <w:rsid w:val="007C5DB6"/>
    <w:rsid w:val="007C5F2D"/>
    <w:rsid w:val="007C5FA1"/>
    <w:rsid w:val="007C61D9"/>
    <w:rsid w:val="007C61E0"/>
    <w:rsid w:val="007C64BC"/>
    <w:rsid w:val="007C6939"/>
    <w:rsid w:val="007C6941"/>
    <w:rsid w:val="007C6D8A"/>
    <w:rsid w:val="007C6DD9"/>
    <w:rsid w:val="007C6DF9"/>
    <w:rsid w:val="007C6E40"/>
    <w:rsid w:val="007C6FD6"/>
    <w:rsid w:val="007C7219"/>
    <w:rsid w:val="007C72A7"/>
    <w:rsid w:val="007C7318"/>
    <w:rsid w:val="007C7A48"/>
    <w:rsid w:val="007C7D17"/>
    <w:rsid w:val="007C7D9A"/>
    <w:rsid w:val="007C7EF3"/>
    <w:rsid w:val="007C7F50"/>
    <w:rsid w:val="007D015E"/>
    <w:rsid w:val="007D020B"/>
    <w:rsid w:val="007D035A"/>
    <w:rsid w:val="007D0677"/>
    <w:rsid w:val="007D0779"/>
    <w:rsid w:val="007D07B6"/>
    <w:rsid w:val="007D096E"/>
    <w:rsid w:val="007D098C"/>
    <w:rsid w:val="007D11B6"/>
    <w:rsid w:val="007D149C"/>
    <w:rsid w:val="007D1558"/>
    <w:rsid w:val="007D15F5"/>
    <w:rsid w:val="007D1836"/>
    <w:rsid w:val="007D188E"/>
    <w:rsid w:val="007D1A4E"/>
    <w:rsid w:val="007D1B7C"/>
    <w:rsid w:val="007D214A"/>
    <w:rsid w:val="007D22C7"/>
    <w:rsid w:val="007D23F9"/>
    <w:rsid w:val="007D2835"/>
    <w:rsid w:val="007D28D6"/>
    <w:rsid w:val="007D2AFC"/>
    <w:rsid w:val="007D2B63"/>
    <w:rsid w:val="007D2D99"/>
    <w:rsid w:val="007D329E"/>
    <w:rsid w:val="007D357E"/>
    <w:rsid w:val="007D3622"/>
    <w:rsid w:val="007D3889"/>
    <w:rsid w:val="007D39A2"/>
    <w:rsid w:val="007D39D7"/>
    <w:rsid w:val="007D3A6B"/>
    <w:rsid w:val="007D3E79"/>
    <w:rsid w:val="007D4695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3BC"/>
    <w:rsid w:val="007D647B"/>
    <w:rsid w:val="007D673F"/>
    <w:rsid w:val="007D68F4"/>
    <w:rsid w:val="007D6A87"/>
    <w:rsid w:val="007D6C84"/>
    <w:rsid w:val="007D6CE5"/>
    <w:rsid w:val="007D6E01"/>
    <w:rsid w:val="007D6EF0"/>
    <w:rsid w:val="007D7042"/>
    <w:rsid w:val="007D7059"/>
    <w:rsid w:val="007D78CE"/>
    <w:rsid w:val="007D794A"/>
    <w:rsid w:val="007D7E3D"/>
    <w:rsid w:val="007D7E94"/>
    <w:rsid w:val="007D7EB1"/>
    <w:rsid w:val="007E0043"/>
    <w:rsid w:val="007E00A4"/>
    <w:rsid w:val="007E0162"/>
    <w:rsid w:val="007E0168"/>
    <w:rsid w:val="007E01E3"/>
    <w:rsid w:val="007E02A3"/>
    <w:rsid w:val="007E02CC"/>
    <w:rsid w:val="007E07FD"/>
    <w:rsid w:val="007E0981"/>
    <w:rsid w:val="007E0986"/>
    <w:rsid w:val="007E0B20"/>
    <w:rsid w:val="007E0C8C"/>
    <w:rsid w:val="007E0CAA"/>
    <w:rsid w:val="007E0EEF"/>
    <w:rsid w:val="007E12F7"/>
    <w:rsid w:val="007E1479"/>
    <w:rsid w:val="007E152B"/>
    <w:rsid w:val="007E1A30"/>
    <w:rsid w:val="007E1A3F"/>
    <w:rsid w:val="007E1A55"/>
    <w:rsid w:val="007E1CB1"/>
    <w:rsid w:val="007E201B"/>
    <w:rsid w:val="007E2146"/>
    <w:rsid w:val="007E2395"/>
    <w:rsid w:val="007E2B1C"/>
    <w:rsid w:val="007E2B64"/>
    <w:rsid w:val="007E312D"/>
    <w:rsid w:val="007E3288"/>
    <w:rsid w:val="007E3571"/>
    <w:rsid w:val="007E3ABB"/>
    <w:rsid w:val="007E3B6F"/>
    <w:rsid w:val="007E4093"/>
    <w:rsid w:val="007E48CD"/>
    <w:rsid w:val="007E48E4"/>
    <w:rsid w:val="007E4F0D"/>
    <w:rsid w:val="007E520F"/>
    <w:rsid w:val="007E531F"/>
    <w:rsid w:val="007E5A14"/>
    <w:rsid w:val="007E5A5B"/>
    <w:rsid w:val="007E5FE4"/>
    <w:rsid w:val="007E5FFD"/>
    <w:rsid w:val="007E64A9"/>
    <w:rsid w:val="007E6735"/>
    <w:rsid w:val="007E67F4"/>
    <w:rsid w:val="007E6847"/>
    <w:rsid w:val="007E6B31"/>
    <w:rsid w:val="007E6C1A"/>
    <w:rsid w:val="007E6EF1"/>
    <w:rsid w:val="007E714F"/>
    <w:rsid w:val="007E7B2B"/>
    <w:rsid w:val="007E7CBA"/>
    <w:rsid w:val="007F05E0"/>
    <w:rsid w:val="007F09C6"/>
    <w:rsid w:val="007F0AF8"/>
    <w:rsid w:val="007F0B77"/>
    <w:rsid w:val="007F0C29"/>
    <w:rsid w:val="007F0D37"/>
    <w:rsid w:val="007F0DBE"/>
    <w:rsid w:val="007F0DD3"/>
    <w:rsid w:val="007F1061"/>
    <w:rsid w:val="007F1178"/>
    <w:rsid w:val="007F14FD"/>
    <w:rsid w:val="007F153C"/>
    <w:rsid w:val="007F18C0"/>
    <w:rsid w:val="007F1A69"/>
    <w:rsid w:val="007F1E08"/>
    <w:rsid w:val="007F1EB5"/>
    <w:rsid w:val="007F1FC3"/>
    <w:rsid w:val="007F2227"/>
    <w:rsid w:val="007F22A5"/>
    <w:rsid w:val="007F2874"/>
    <w:rsid w:val="007F2A6A"/>
    <w:rsid w:val="007F2B38"/>
    <w:rsid w:val="007F2DBB"/>
    <w:rsid w:val="007F2E8D"/>
    <w:rsid w:val="007F2ED4"/>
    <w:rsid w:val="007F3905"/>
    <w:rsid w:val="007F3FB0"/>
    <w:rsid w:val="007F4298"/>
    <w:rsid w:val="007F438F"/>
    <w:rsid w:val="007F43A9"/>
    <w:rsid w:val="007F44FD"/>
    <w:rsid w:val="007F474D"/>
    <w:rsid w:val="007F49D3"/>
    <w:rsid w:val="007F50BC"/>
    <w:rsid w:val="007F5105"/>
    <w:rsid w:val="007F5207"/>
    <w:rsid w:val="007F5608"/>
    <w:rsid w:val="007F5874"/>
    <w:rsid w:val="007F58C1"/>
    <w:rsid w:val="007F591D"/>
    <w:rsid w:val="007F5C6B"/>
    <w:rsid w:val="007F5D4A"/>
    <w:rsid w:val="007F6200"/>
    <w:rsid w:val="007F63C7"/>
    <w:rsid w:val="007F6562"/>
    <w:rsid w:val="007F65F2"/>
    <w:rsid w:val="007F6B7D"/>
    <w:rsid w:val="007F6F32"/>
    <w:rsid w:val="007F70D6"/>
    <w:rsid w:val="007F70F6"/>
    <w:rsid w:val="007F7864"/>
    <w:rsid w:val="007F792B"/>
    <w:rsid w:val="007F795B"/>
    <w:rsid w:val="007F7B4D"/>
    <w:rsid w:val="007F7B6D"/>
    <w:rsid w:val="007F7C2F"/>
    <w:rsid w:val="007F7E33"/>
    <w:rsid w:val="00800104"/>
    <w:rsid w:val="00800184"/>
    <w:rsid w:val="008002B7"/>
    <w:rsid w:val="008005DA"/>
    <w:rsid w:val="00800734"/>
    <w:rsid w:val="00800839"/>
    <w:rsid w:val="00800994"/>
    <w:rsid w:val="00800A6A"/>
    <w:rsid w:val="00800D5F"/>
    <w:rsid w:val="00800D7A"/>
    <w:rsid w:val="00800E95"/>
    <w:rsid w:val="00801325"/>
    <w:rsid w:val="008013B8"/>
    <w:rsid w:val="0080179D"/>
    <w:rsid w:val="00801838"/>
    <w:rsid w:val="008018E4"/>
    <w:rsid w:val="00801FBC"/>
    <w:rsid w:val="008021A7"/>
    <w:rsid w:val="00802410"/>
    <w:rsid w:val="008027BE"/>
    <w:rsid w:val="00802927"/>
    <w:rsid w:val="00802A29"/>
    <w:rsid w:val="00802BF7"/>
    <w:rsid w:val="00802C79"/>
    <w:rsid w:val="008030BC"/>
    <w:rsid w:val="008032F1"/>
    <w:rsid w:val="00803454"/>
    <w:rsid w:val="008037D9"/>
    <w:rsid w:val="008039AF"/>
    <w:rsid w:val="00803D8B"/>
    <w:rsid w:val="00803E2E"/>
    <w:rsid w:val="008041E1"/>
    <w:rsid w:val="00804581"/>
    <w:rsid w:val="00804867"/>
    <w:rsid w:val="00804A69"/>
    <w:rsid w:val="00804B2F"/>
    <w:rsid w:val="00804D58"/>
    <w:rsid w:val="00804FAF"/>
    <w:rsid w:val="0080519F"/>
    <w:rsid w:val="00805767"/>
    <w:rsid w:val="00805A48"/>
    <w:rsid w:val="00805CB3"/>
    <w:rsid w:val="00805D9D"/>
    <w:rsid w:val="008060A9"/>
    <w:rsid w:val="008068A2"/>
    <w:rsid w:val="00806979"/>
    <w:rsid w:val="0080699F"/>
    <w:rsid w:val="00806D29"/>
    <w:rsid w:val="00806E8D"/>
    <w:rsid w:val="00807079"/>
    <w:rsid w:val="00807220"/>
    <w:rsid w:val="008072AA"/>
    <w:rsid w:val="00807562"/>
    <w:rsid w:val="008076B5"/>
    <w:rsid w:val="0080770D"/>
    <w:rsid w:val="008077AC"/>
    <w:rsid w:val="00807960"/>
    <w:rsid w:val="00807A13"/>
    <w:rsid w:val="00807B4E"/>
    <w:rsid w:val="00807BB9"/>
    <w:rsid w:val="00807D28"/>
    <w:rsid w:val="00807D5E"/>
    <w:rsid w:val="00807E1B"/>
    <w:rsid w:val="0081012C"/>
    <w:rsid w:val="008102CC"/>
    <w:rsid w:val="008108DA"/>
    <w:rsid w:val="00810985"/>
    <w:rsid w:val="00810A89"/>
    <w:rsid w:val="00810B52"/>
    <w:rsid w:val="00810B60"/>
    <w:rsid w:val="00810C3E"/>
    <w:rsid w:val="00810D3A"/>
    <w:rsid w:val="00810DE9"/>
    <w:rsid w:val="00810EAE"/>
    <w:rsid w:val="00811036"/>
    <w:rsid w:val="008111B1"/>
    <w:rsid w:val="008118CE"/>
    <w:rsid w:val="00811954"/>
    <w:rsid w:val="00811C5D"/>
    <w:rsid w:val="00811C86"/>
    <w:rsid w:val="00811EF6"/>
    <w:rsid w:val="00811FCF"/>
    <w:rsid w:val="0081204C"/>
    <w:rsid w:val="0081215F"/>
    <w:rsid w:val="008121D3"/>
    <w:rsid w:val="008121E6"/>
    <w:rsid w:val="008123D5"/>
    <w:rsid w:val="008124FE"/>
    <w:rsid w:val="008127B0"/>
    <w:rsid w:val="00812EE6"/>
    <w:rsid w:val="00813005"/>
    <w:rsid w:val="0081304D"/>
    <w:rsid w:val="008135E7"/>
    <w:rsid w:val="0081368F"/>
    <w:rsid w:val="0081369D"/>
    <w:rsid w:val="0081389D"/>
    <w:rsid w:val="00813A65"/>
    <w:rsid w:val="00813CE0"/>
    <w:rsid w:val="00813DEF"/>
    <w:rsid w:val="00813FCD"/>
    <w:rsid w:val="0081433F"/>
    <w:rsid w:val="008143A0"/>
    <w:rsid w:val="00814569"/>
    <w:rsid w:val="00814834"/>
    <w:rsid w:val="00814A14"/>
    <w:rsid w:val="00814A4F"/>
    <w:rsid w:val="00814B38"/>
    <w:rsid w:val="00814B65"/>
    <w:rsid w:val="00814C34"/>
    <w:rsid w:val="00814CE6"/>
    <w:rsid w:val="00814D2B"/>
    <w:rsid w:val="00814FA9"/>
    <w:rsid w:val="008150EB"/>
    <w:rsid w:val="008154AA"/>
    <w:rsid w:val="008154B6"/>
    <w:rsid w:val="008155E8"/>
    <w:rsid w:val="00815706"/>
    <w:rsid w:val="00815F85"/>
    <w:rsid w:val="00816654"/>
    <w:rsid w:val="00816A54"/>
    <w:rsid w:val="00816B8B"/>
    <w:rsid w:val="00816C78"/>
    <w:rsid w:val="00816D94"/>
    <w:rsid w:val="00816DC4"/>
    <w:rsid w:val="0081727D"/>
    <w:rsid w:val="00817508"/>
    <w:rsid w:val="00817742"/>
    <w:rsid w:val="00817829"/>
    <w:rsid w:val="0081787C"/>
    <w:rsid w:val="008178D6"/>
    <w:rsid w:val="00817B59"/>
    <w:rsid w:val="00817B8F"/>
    <w:rsid w:val="00817C96"/>
    <w:rsid w:val="00817D2A"/>
    <w:rsid w:val="00817F27"/>
    <w:rsid w:val="0082015F"/>
    <w:rsid w:val="008204CD"/>
    <w:rsid w:val="00820995"/>
    <w:rsid w:val="00820CDF"/>
    <w:rsid w:val="00820D26"/>
    <w:rsid w:val="00820DF1"/>
    <w:rsid w:val="0082115B"/>
    <w:rsid w:val="008216C8"/>
    <w:rsid w:val="0082172C"/>
    <w:rsid w:val="0082175C"/>
    <w:rsid w:val="00821781"/>
    <w:rsid w:val="00821EA1"/>
    <w:rsid w:val="00822020"/>
    <w:rsid w:val="0082202D"/>
    <w:rsid w:val="008220AC"/>
    <w:rsid w:val="00822213"/>
    <w:rsid w:val="0082231F"/>
    <w:rsid w:val="008228BF"/>
    <w:rsid w:val="00822BE8"/>
    <w:rsid w:val="0082313E"/>
    <w:rsid w:val="00823233"/>
    <w:rsid w:val="00823335"/>
    <w:rsid w:val="008237B2"/>
    <w:rsid w:val="008237DC"/>
    <w:rsid w:val="00823F61"/>
    <w:rsid w:val="00823F74"/>
    <w:rsid w:val="008243DC"/>
    <w:rsid w:val="00824448"/>
    <w:rsid w:val="0082449E"/>
    <w:rsid w:val="008249FF"/>
    <w:rsid w:val="008251EC"/>
    <w:rsid w:val="00825426"/>
    <w:rsid w:val="00825460"/>
    <w:rsid w:val="008254DD"/>
    <w:rsid w:val="008255BB"/>
    <w:rsid w:val="008256ED"/>
    <w:rsid w:val="008257F4"/>
    <w:rsid w:val="00825DD4"/>
    <w:rsid w:val="008260EA"/>
    <w:rsid w:val="00826101"/>
    <w:rsid w:val="0082616E"/>
    <w:rsid w:val="00826204"/>
    <w:rsid w:val="008262C0"/>
    <w:rsid w:val="00826575"/>
    <w:rsid w:val="00826607"/>
    <w:rsid w:val="00826661"/>
    <w:rsid w:val="0082666F"/>
    <w:rsid w:val="00826A15"/>
    <w:rsid w:val="00826D90"/>
    <w:rsid w:val="00827015"/>
    <w:rsid w:val="00827109"/>
    <w:rsid w:val="00827187"/>
    <w:rsid w:val="00827426"/>
    <w:rsid w:val="00827648"/>
    <w:rsid w:val="00827A41"/>
    <w:rsid w:val="00827AF3"/>
    <w:rsid w:val="00827C88"/>
    <w:rsid w:val="00827E08"/>
    <w:rsid w:val="00827F6B"/>
    <w:rsid w:val="00830258"/>
    <w:rsid w:val="00830498"/>
    <w:rsid w:val="0083056F"/>
    <w:rsid w:val="00830F16"/>
    <w:rsid w:val="00830F9D"/>
    <w:rsid w:val="00831198"/>
    <w:rsid w:val="008311E1"/>
    <w:rsid w:val="008312A4"/>
    <w:rsid w:val="008314BC"/>
    <w:rsid w:val="00832142"/>
    <w:rsid w:val="0083219B"/>
    <w:rsid w:val="008321C6"/>
    <w:rsid w:val="0083225E"/>
    <w:rsid w:val="008325C1"/>
    <w:rsid w:val="008328E1"/>
    <w:rsid w:val="00832BA3"/>
    <w:rsid w:val="00832C18"/>
    <w:rsid w:val="00832CAF"/>
    <w:rsid w:val="008330DB"/>
    <w:rsid w:val="00833334"/>
    <w:rsid w:val="008335C7"/>
    <w:rsid w:val="0083364C"/>
    <w:rsid w:val="00833827"/>
    <w:rsid w:val="00833959"/>
    <w:rsid w:val="008339E1"/>
    <w:rsid w:val="00833E98"/>
    <w:rsid w:val="00833EF5"/>
    <w:rsid w:val="00833F30"/>
    <w:rsid w:val="0083407F"/>
    <w:rsid w:val="008340F5"/>
    <w:rsid w:val="0083417A"/>
    <w:rsid w:val="00834493"/>
    <w:rsid w:val="00834512"/>
    <w:rsid w:val="008345C2"/>
    <w:rsid w:val="008346DE"/>
    <w:rsid w:val="00834740"/>
    <w:rsid w:val="00834746"/>
    <w:rsid w:val="008349E7"/>
    <w:rsid w:val="008349F7"/>
    <w:rsid w:val="00834AED"/>
    <w:rsid w:val="00834D25"/>
    <w:rsid w:val="00835071"/>
    <w:rsid w:val="00835572"/>
    <w:rsid w:val="00835777"/>
    <w:rsid w:val="0083591F"/>
    <w:rsid w:val="0083599A"/>
    <w:rsid w:val="00835B0A"/>
    <w:rsid w:val="00835B82"/>
    <w:rsid w:val="00835C4C"/>
    <w:rsid w:val="00835DC8"/>
    <w:rsid w:val="00836131"/>
    <w:rsid w:val="00836133"/>
    <w:rsid w:val="00836240"/>
    <w:rsid w:val="0083624B"/>
    <w:rsid w:val="008362A9"/>
    <w:rsid w:val="0083647E"/>
    <w:rsid w:val="0083657B"/>
    <w:rsid w:val="008366C5"/>
    <w:rsid w:val="00836755"/>
    <w:rsid w:val="008367BE"/>
    <w:rsid w:val="0083691D"/>
    <w:rsid w:val="008369ED"/>
    <w:rsid w:val="00836B5B"/>
    <w:rsid w:val="00836EB3"/>
    <w:rsid w:val="00836FC2"/>
    <w:rsid w:val="00837034"/>
    <w:rsid w:val="00837068"/>
    <w:rsid w:val="0083706A"/>
    <w:rsid w:val="00837551"/>
    <w:rsid w:val="0083768C"/>
    <w:rsid w:val="00837722"/>
    <w:rsid w:val="008377A7"/>
    <w:rsid w:val="00837C38"/>
    <w:rsid w:val="00837DF8"/>
    <w:rsid w:val="00837E01"/>
    <w:rsid w:val="00837E06"/>
    <w:rsid w:val="008401C3"/>
    <w:rsid w:val="008403BA"/>
    <w:rsid w:val="008404D7"/>
    <w:rsid w:val="00840634"/>
    <w:rsid w:val="00840A68"/>
    <w:rsid w:val="00840A83"/>
    <w:rsid w:val="00840AEF"/>
    <w:rsid w:val="00840D46"/>
    <w:rsid w:val="00840E27"/>
    <w:rsid w:val="00840FC6"/>
    <w:rsid w:val="0084142B"/>
    <w:rsid w:val="00841573"/>
    <w:rsid w:val="0084177A"/>
    <w:rsid w:val="008419A1"/>
    <w:rsid w:val="00841A06"/>
    <w:rsid w:val="00841AB9"/>
    <w:rsid w:val="00841EB3"/>
    <w:rsid w:val="00842061"/>
    <w:rsid w:val="00842C62"/>
    <w:rsid w:val="00842DB7"/>
    <w:rsid w:val="00842E03"/>
    <w:rsid w:val="00843383"/>
    <w:rsid w:val="008437CF"/>
    <w:rsid w:val="0084387F"/>
    <w:rsid w:val="00843991"/>
    <w:rsid w:val="00843AFD"/>
    <w:rsid w:val="00843F84"/>
    <w:rsid w:val="00844318"/>
    <w:rsid w:val="00844329"/>
    <w:rsid w:val="008444F8"/>
    <w:rsid w:val="00844750"/>
    <w:rsid w:val="00844E6D"/>
    <w:rsid w:val="00844F44"/>
    <w:rsid w:val="00845035"/>
    <w:rsid w:val="0084503E"/>
    <w:rsid w:val="0084504C"/>
    <w:rsid w:val="0084522C"/>
    <w:rsid w:val="0084530E"/>
    <w:rsid w:val="00845768"/>
    <w:rsid w:val="00845AF8"/>
    <w:rsid w:val="00845E0B"/>
    <w:rsid w:val="00845E60"/>
    <w:rsid w:val="00845F51"/>
    <w:rsid w:val="00845F6D"/>
    <w:rsid w:val="00846106"/>
    <w:rsid w:val="008462E7"/>
    <w:rsid w:val="00846467"/>
    <w:rsid w:val="0084674D"/>
    <w:rsid w:val="008467BF"/>
    <w:rsid w:val="008467D1"/>
    <w:rsid w:val="00846879"/>
    <w:rsid w:val="00846AFB"/>
    <w:rsid w:val="00846D1E"/>
    <w:rsid w:val="00846D8A"/>
    <w:rsid w:val="00847991"/>
    <w:rsid w:val="00847C4E"/>
    <w:rsid w:val="00850318"/>
    <w:rsid w:val="008504B3"/>
    <w:rsid w:val="0085081C"/>
    <w:rsid w:val="00850DB8"/>
    <w:rsid w:val="0085126C"/>
    <w:rsid w:val="0085130C"/>
    <w:rsid w:val="0085154E"/>
    <w:rsid w:val="00851665"/>
    <w:rsid w:val="00851A2F"/>
    <w:rsid w:val="00851AB6"/>
    <w:rsid w:val="00851B22"/>
    <w:rsid w:val="00851C6C"/>
    <w:rsid w:val="0085202C"/>
    <w:rsid w:val="00852032"/>
    <w:rsid w:val="008521C5"/>
    <w:rsid w:val="0085224B"/>
    <w:rsid w:val="00852338"/>
    <w:rsid w:val="008524C5"/>
    <w:rsid w:val="00852B93"/>
    <w:rsid w:val="00852D18"/>
    <w:rsid w:val="00852F3B"/>
    <w:rsid w:val="008535EC"/>
    <w:rsid w:val="0085377D"/>
    <w:rsid w:val="0085378A"/>
    <w:rsid w:val="00853B2A"/>
    <w:rsid w:val="00853B6B"/>
    <w:rsid w:val="00853C45"/>
    <w:rsid w:val="00853C58"/>
    <w:rsid w:val="00854090"/>
    <w:rsid w:val="008540E5"/>
    <w:rsid w:val="008541B6"/>
    <w:rsid w:val="00854213"/>
    <w:rsid w:val="00854290"/>
    <w:rsid w:val="0085434A"/>
    <w:rsid w:val="00854983"/>
    <w:rsid w:val="00854B60"/>
    <w:rsid w:val="00854CEC"/>
    <w:rsid w:val="00854D6F"/>
    <w:rsid w:val="00854DD4"/>
    <w:rsid w:val="00854EA6"/>
    <w:rsid w:val="008554A5"/>
    <w:rsid w:val="008555C5"/>
    <w:rsid w:val="00855600"/>
    <w:rsid w:val="008557E9"/>
    <w:rsid w:val="00855A91"/>
    <w:rsid w:val="00855FA9"/>
    <w:rsid w:val="0085607E"/>
    <w:rsid w:val="008561D4"/>
    <w:rsid w:val="00856251"/>
    <w:rsid w:val="00856301"/>
    <w:rsid w:val="00856526"/>
    <w:rsid w:val="00856562"/>
    <w:rsid w:val="008566E7"/>
    <w:rsid w:val="00856733"/>
    <w:rsid w:val="008569DF"/>
    <w:rsid w:val="00856E21"/>
    <w:rsid w:val="00856E4A"/>
    <w:rsid w:val="00856FF3"/>
    <w:rsid w:val="008570DA"/>
    <w:rsid w:val="0085722A"/>
    <w:rsid w:val="00857234"/>
    <w:rsid w:val="008574C7"/>
    <w:rsid w:val="008577BE"/>
    <w:rsid w:val="008579E4"/>
    <w:rsid w:val="00857C34"/>
    <w:rsid w:val="00860033"/>
    <w:rsid w:val="00860293"/>
    <w:rsid w:val="008602EB"/>
    <w:rsid w:val="00860315"/>
    <w:rsid w:val="0086037F"/>
    <w:rsid w:val="008604A4"/>
    <w:rsid w:val="00860653"/>
    <w:rsid w:val="0086067F"/>
    <w:rsid w:val="00860763"/>
    <w:rsid w:val="00860C4B"/>
    <w:rsid w:val="00860D29"/>
    <w:rsid w:val="00860DBF"/>
    <w:rsid w:val="008615D2"/>
    <w:rsid w:val="00861641"/>
    <w:rsid w:val="008616E0"/>
    <w:rsid w:val="0086197A"/>
    <w:rsid w:val="00861B29"/>
    <w:rsid w:val="00861B41"/>
    <w:rsid w:val="00861BCC"/>
    <w:rsid w:val="00861D65"/>
    <w:rsid w:val="00861D9D"/>
    <w:rsid w:val="00861DA1"/>
    <w:rsid w:val="008620A8"/>
    <w:rsid w:val="008620C2"/>
    <w:rsid w:val="00862173"/>
    <w:rsid w:val="00862290"/>
    <w:rsid w:val="008626B0"/>
    <w:rsid w:val="0086295B"/>
    <w:rsid w:val="00862988"/>
    <w:rsid w:val="00862F55"/>
    <w:rsid w:val="00863479"/>
    <w:rsid w:val="00863AA0"/>
    <w:rsid w:val="00863FEF"/>
    <w:rsid w:val="0086417A"/>
    <w:rsid w:val="00864278"/>
    <w:rsid w:val="008649E8"/>
    <w:rsid w:val="00864A9F"/>
    <w:rsid w:val="00864F44"/>
    <w:rsid w:val="008650AB"/>
    <w:rsid w:val="008651C4"/>
    <w:rsid w:val="00865696"/>
    <w:rsid w:val="0086569A"/>
    <w:rsid w:val="00865D4C"/>
    <w:rsid w:val="00865DE1"/>
    <w:rsid w:val="0086613E"/>
    <w:rsid w:val="008662A7"/>
    <w:rsid w:val="00866453"/>
    <w:rsid w:val="008665F0"/>
    <w:rsid w:val="00866634"/>
    <w:rsid w:val="00866781"/>
    <w:rsid w:val="00866AA5"/>
    <w:rsid w:val="00866B61"/>
    <w:rsid w:val="00867879"/>
    <w:rsid w:val="008679D5"/>
    <w:rsid w:val="00867F66"/>
    <w:rsid w:val="00867F9D"/>
    <w:rsid w:val="00870018"/>
    <w:rsid w:val="00870793"/>
    <w:rsid w:val="00870A1C"/>
    <w:rsid w:val="00870AD0"/>
    <w:rsid w:val="00870B1F"/>
    <w:rsid w:val="00870D0A"/>
    <w:rsid w:val="00870E13"/>
    <w:rsid w:val="00870E74"/>
    <w:rsid w:val="00871029"/>
    <w:rsid w:val="0087103D"/>
    <w:rsid w:val="00871096"/>
    <w:rsid w:val="008710EF"/>
    <w:rsid w:val="0087111D"/>
    <w:rsid w:val="00871122"/>
    <w:rsid w:val="00871154"/>
    <w:rsid w:val="00871171"/>
    <w:rsid w:val="00871201"/>
    <w:rsid w:val="008712B8"/>
    <w:rsid w:val="0087141F"/>
    <w:rsid w:val="00871BCE"/>
    <w:rsid w:val="00871CDF"/>
    <w:rsid w:val="00871D14"/>
    <w:rsid w:val="00871D54"/>
    <w:rsid w:val="00871E29"/>
    <w:rsid w:val="00871E2C"/>
    <w:rsid w:val="0087229F"/>
    <w:rsid w:val="008722B0"/>
    <w:rsid w:val="00872368"/>
    <w:rsid w:val="008723B3"/>
    <w:rsid w:val="00872430"/>
    <w:rsid w:val="0087250F"/>
    <w:rsid w:val="00872552"/>
    <w:rsid w:val="0087278C"/>
    <w:rsid w:val="008728AF"/>
    <w:rsid w:val="00872AB7"/>
    <w:rsid w:val="00872C3A"/>
    <w:rsid w:val="00872CC1"/>
    <w:rsid w:val="0087305B"/>
    <w:rsid w:val="0087321C"/>
    <w:rsid w:val="008734E7"/>
    <w:rsid w:val="008738D3"/>
    <w:rsid w:val="00873A12"/>
    <w:rsid w:val="00873BF0"/>
    <w:rsid w:val="00873D0F"/>
    <w:rsid w:val="00873D8F"/>
    <w:rsid w:val="0087408D"/>
    <w:rsid w:val="00874446"/>
    <w:rsid w:val="0087453F"/>
    <w:rsid w:val="00874736"/>
    <w:rsid w:val="00874D5F"/>
    <w:rsid w:val="00874DB9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25"/>
    <w:rsid w:val="0087721D"/>
    <w:rsid w:val="00877393"/>
    <w:rsid w:val="0087746C"/>
    <w:rsid w:val="008776F6"/>
    <w:rsid w:val="00877C57"/>
    <w:rsid w:val="00877DCD"/>
    <w:rsid w:val="00877DFE"/>
    <w:rsid w:val="00877E1A"/>
    <w:rsid w:val="00877E8C"/>
    <w:rsid w:val="00877FA3"/>
    <w:rsid w:val="00880043"/>
    <w:rsid w:val="0088011E"/>
    <w:rsid w:val="00880439"/>
    <w:rsid w:val="008804C9"/>
    <w:rsid w:val="0088052B"/>
    <w:rsid w:val="00880A76"/>
    <w:rsid w:val="00880B3D"/>
    <w:rsid w:val="00880D84"/>
    <w:rsid w:val="00880E9E"/>
    <w:rsid w:val="00880ED2"/>
    <w:rsid w:val="008810DF"/>
    <w:rsid w:val="008810FA"/>
    <w:rsid w:val="008817C8"/>
    <w:rsid w:val="00881842"/>
    <w:rsid w:val="00881984"/>
    <w:rsid w:val="00881BA6"/>
    <w:rsid w:val="00881F28"/>
    <w:rsid w:val="00881F60"/>
    <w:rsid w:val="0088203E"/>
    <w:rsid w:val="00882152"/>
    <w:rsid w:val="008821D1"/>
    <w:rsid w:val="008822E0"/>
    <w:rsid w:val="00882341"/>
    <w:rsid w:val="0088252E"/>
    <w:rsid w:val="0088261A"/>
    <w:rsid w:val="00882BB1"/>
    <w:rsid w:val="00883004"/>
    <w:rsid w:val="008830C2"/>
    <w:rsid w:val="00883AC4"/>
    <w:rsid w:val="00883D18"/>
    <w:rsid w:val="00883ED6"/>
    <w:rsid w:val="00883F8F"/>
    <w:rsid w:val="00884255"/>
    <w:rsid w:val="0088425B"/>
    <w:rsid w:val="0088495D"/>
    <w:rsid w:val="00884A4F"/>
    <w:rsid w:val="00884A6F"/>
    <w:rsid w:val="00884EE8"/>
    <w:rsid w:val="0088517E"/>
    <w:rsid w:val="0088579F"/>
    <w:rsid w:val="0088582F"/>
    <w:rsid w:val="0088599D"/>
    <w:rsid w:val="00885D5D"/>
    <w:rsid w:val="00885F46"/>
    <w:rsid w:val="00886012"/>
    <w:rsid w:val="00886116"/>
    <w:rsid w:val="0088649C"/>
    <w:rsid w:val="0088651F"/>
    <w:rsid w:val="00886900"/>
    <w:rsid w:val="00886CB3"/>
    <w:rsid w:val="00887771"/>
    <w:rsid w:val="00887A9B"/>
    <w:rsid w:val="0089035C"/>
    <w:rsid w:val="008907B2"/>
    <w:rsid w:val="008907D3"/>
    <w:rsid w:val="00890B03"/>
    <w:rsid w:val="00890BCD"/>
    <w:rsid w:val="00890F04"/>
    <w:rsid w:val="00890F2B"/>
    <w:rsid w:val="008911A2"/>
    <w:rsid w:val="00891266"/>
    <w:rsid w:val="00891340"/>
    <w:rsid w:val="008916B4"/>
    <w:rsid w:val="00891F63"/>
    <w:rsid w:val="00892015"/>
    <w:rsid w:val="0089206B"/>
    <w:rsid w:val="008922DC"/>
    <w:rsid w:val="008922DF"/>
    <w:rsid w:val="00892697"/>
    <w:rsid w:val="00892AE4"/>
    <w:rsid w:val="00892C60"/>
    <w:rsid w:val="00892D34"/>
    <w:rsid w:val="00892F5D"/>
    <w:rsid w:val="00892F77"/>
    <w:rsid w:val="00892F7F"/>
    <w:rsid w:val="0089300C"/>
    <w:rsid w:val="00893024"/>
    <w:rsid w:val="0089311E"/>
    <w:rsid w:val="00893158"/>
    <w:rsid w:val="008932BB"/>
    <w:rsid w:val="008932D3"/>
    <w:rsid w:val="00893AC0"/>
    <w:rsid w:val="00893B3B"/>
    <w:rsid w:val="00893B71"/>
    <w:rsid w:val="00893C5A"/>
    <w:rsid w:val="00893E2F"/>
    <w:rsid w:val="00893E96"/>
    <w:rsid w:val="00893EED"/>
    <w:rsid w:val="008940FF"/>
    <w:rsid w:val="00894304"/>
    <w:rsid w:val="0089459B"/>
    <w:rsid w:val="008945A0"/>
    <w:rsid w:val="00894873"/>
    <w:rsid w:val="00894906"/>
    <w:rsid w:val="00895243"/>
    <w:rsid w:val="00895484"/>
    <w:rsid w:val="0089563D"/>
    <w:rsid w:val="00895A0C"/>
    <w:rsid w:val="00895BC3"/>
    <w:rsid w:val="008965AD"/>
    <w:rsid w:val="00896716"/>
    <w:rsid w:val="00896945"/>
    <w:rsid w:val="0089695D"/>
    <w:rsid w:val="00896A25"/>
    <w:rsid w:val="00896A6F"/>
    <w:rsid w:val="00896A83"/>
    <w:rsid w:val="00896D10"/>
    <w:rsid w:val="00896D44"/>
    <w:rsid w:val="00896DF5"/>
    <w:rsid w:val="00896FEA"/>
    <w:rsid w:val="0089713F"/>
    <w:rsid w:val="00897190"/>
    <w:rsid w:val="0089724B"/>
    <w:rsid w:val="00897320"/>
    <w:rsid w:val="008976EB"/>
    <w:rsid w:val="00897771"/>
    <w:rsid w:val="00897886"/>
    <w:rsid w:val="00897999"/>
    <w:rsid w:val="00897E04"/>
    <w:rsid w:val="00897F4A"/>
    <w:rsid w:val="008A0065"/>
    <w:rsid w:val="008A0173"/>
    <w:rsid w:val="008A0339"/>
    <w:rsid w:val="008A0362"/>
    <w:rsid w:val="008A03A0"/>
    <w:rsid w:val="008A046A"/>
    <w:rsid w:val="008A0473"/>
    <w:rsid w:val="008A04C7"/>
    <w:rsid w:val="008A0533"/>
    <w:rsid w:val="008A0A68"/>
    <w:rsid w:val="008A111D"/>
    <w:rsid w:val="008A128F"/>
    <w:rsid w:val="008A1597"/>
    <w:rsid w:val="008A15EC"/>
    <w:rsid w:val="008A197B"/>
    <w:rsid w:val="008A1C65"/>
    <w:rsid w:val="008A1C6C"/>
    <w:rsid w:val="008A1EA1"/>
    <w:rsid w:val="008A1F13"/>
    <w:rsid w:val="008A200C"/>
    <w:rsid w:val="008A2229"/>
    <w:rsid w:val="008A23A6"/>
    <w:rsid w:val="008A23D8"/>
    <w:rsid w:val="008A24BD"/>
    <w:rsid w:val="008A2AAE"/>
    <w:rsid w:val="008A2C0A"/>
    <w:rsid w:val="008A2D2E"/>
    <w:rsid w:val="008A2F26"/>
    <w:rsid w:val="008A2F9B"/>
    <w:rsid w:val="008A3390"/>
    <w:rsid w:val="008A33DB"/>
    <w:rsid w:val="008A34D0"/>
    <w:rsid w:val="008A36ED"/>
    <w:rsid w:val="008A3898"/>
    <w:rsid w:val="008A3A64"/>
    <w:rsid w:val="008A42D8"/>
    <w:rsid w:val="008A456A"/>
    <w:rsid w:val="008A457F"/>
    <w:rsid w:val="008A462F"/>
    <w:rsid w:val="008A4856"/>
    <w:rsid w:val="008A4A83"/>
    <w:rsid w:val="008A4C02"/>
    <w:rsid w:val="008A4DDA"/>
    <w:rsid w:val="008A50B0"/>
    <w:rsid w:val="008A5148"/>
    <w:rsid w:val="008A5372"/>
    <w:rsid w:val="008A53C3"/>
    <w:rsid w:val="008A554F"/>
    <w:rsid w:val="008A59E9"/>
    <w:rsid w:val="008A5D28"/>
    <w:rsid w:val="008A5FC9"/>
    <w:rsid w:val="008A610E"/>
    <w:rsid w:val="008A631F"/>
    <w:rsid w:val="008A651F"/>
    <w:rsid w:val="008A668F"/>
    <w:rsid w:val="008A679B"/>
    <w:rsid w:val="008A6808"/>
    <w:rsid w:val="008A6A20"/>
    <w:rsid w:val="008A6A8D"/>
    <w:rsid w:val="008A6ACB"/>
    <w:rsid w:val="008A6FE4"/>
    <w:rsid w:val="008A7261"/>
    <w:rsid w:val="008A72A4"/>
    <w:rsid w:val="008A72E3"/>
    <w:rsid w:val="008A758D"/>
    <w:rsid w:val="008A75C5"/>
    <w:rsid w:val="008A7669"/>
    <w:rsid w:val="008A7819"/>
    <w:rsid w:val="008A7B26"/>
    <w:rsid w:val="008A7BEA"/>
    <w:rsid w:val="008A7C09"/>
    <w:rsid w:val="008B01A2"/>
    <w:rsid w:val="008B097E"/>
    <w:rsid w:val="008B0C49"/>
    <w:rsid w:val="008B0CD0"/>
    <w:rsid w:val="008B0CF0"/>
    <w:rsid w:val="008B0F1C"/>
    <w:rsid w:val="008B0F32"/>
    <w:rsid w:val="008B0FE8"/>
    <w:rsid w:val="008B130E"/>
    <w:rsid w:val="008B14B4"/>
    <w:rsid w:val="008B1651"/>
    <w:rsid w:val="008B175A"/>
    <w:rsid w:val="008B176F"/>
    <w:rsid w:val="008B1885"/>
    <w:rsid w:val="008B191B"/>
    <w:rsid w:val="008B1E98"/>
    <w:rsid w:val="008B1EFF"/>
    <w:rsid w:val="008B21F5"/>
    <w:rsid w:val="008B232B"/>
    <w:rsid w:val="008B2622"/>
    <w:rsid w:val="008B269F"/>
    <w:rsid w:val="008B27D7"/>
    <w:rsid w:val="008B2A2E"/>
    <w:rsid w:val="008B2D1D"/>
    <w:rsid w:val="008B2D79"/>
    <w:rsid w:val="008B2DB1"/>
    <w:rsid w:val="008B2DCB"/>
    <w:rsid w:val="008B2DEB"/>
    <w:rsid w:val="008B3137"/>
    <w:rsid w:val="008B3207"/>
    <w:rsid w:val="008B35ED"/>
    <w:rsid w:val="008B398B"/>
    <w:rsid w:val="008B3BDF"/>
    <w:rsid w:val="008B41AC"/>
    <w:rsid w:val="008B41EF"/>
    <w:rsid w:val="008B4230"/>
    <w:rsid w:val="008B426F"/>
    <w:rsid w:val="008B42FA"/>
    <w:rsid w:val="008B43A7"/>
    <w:rsid w:val="008B447F"/>
    <w:rsid w:val="008B4B0D"/>
    <w:rsid w:val="008B4B33"/>
    <w:rsid w:val="008B516C"/>
    <w:rsid w:val="008B5267"/>
    <w:rsid w:val="008B53C5"/>
    <w:rsid w:val="008B54D8"/>
    <w:rsid w:val="008B5577"/>
    <w:rsid w:val="008B5754"/>
    <w:rsid w:val="008B57F8"/>
    <w:rsid w:val="008B5B99"/>
    <w:rsid w:val="008B5F3E"/>
    <w:rsid w:val="008B5F91"/>
    <w:rsid w:val="008B60E9"/>
    <w:rsid w:val="008B60ED"/>
    <w:rsid w:val="008B624E"/>
    <w:rsid w:val="008B6275"/>
    <w:rsid w:val="008B64E7"/>
    <w:rsid w:val="008B681E"/>
    <w:rsid w:val="008B6C34"/>
    <w:rsid w:val="008B6E5C"/>
    <w:rsid w:val="008B6E9F"/>
    <w:rsid w:val="008B71CB"/>
    <w:rsid w:val="008B7544"/>
    <w:rsid w:val="008B7570"/>
    <w:rsid w:val="008B757A"/>
    <w:rsid w:val="008B766A"/>
    <w:rsid w:val="008B7A0E"/>
    <w:rsid w:val="008B7AA4"/>
    <w:rsid w:val="008C01C9"/>
    <w:rsid w:val="008C087C"/>
    <w:rsid w:val="008C08A5"/>
    <w:rsid w:val="008C0C20"/>
    <w:rsid w:val="008C0EA2"/>
    <w:rsid w:val="008C0F8B"/>
    <w:rsid w:val="008C13C3"/>
    <w:rsid w:val="008C19D0"/>
    <w:rsid w:val="008C1C0B"/>
    <w:rsid w:val="008C1F4E"/>
    <w:rsid w:val="008C1FE8"/>
    <w:rsid w:val="008C21FC"/>
    <w:rsid w:val="008C228E"/>
    <w:rsid w:val="008C2300"/>
    <w:rsid w:val="008C2426"/>
    <w:rsid w:val="008C2453"/>
    <w:rsid w:val="008C2461"/>
    <w:rsid w:val="008C26B4"/>
    <w:rsid w:val="008C273E"/>
    <w:rsid w:val="008C28BA"/>
    <w:rsid w:val="008C290B"/>
    <w:rsid w:val="008C2ADC"/>
    <w:rsid w:val="008C2BA6"/>
    <w:rsid w:val="008C31D1"/>
    <w:rsid w:val="008C3240"/>
    <w:rsid w:val="008C33D2"/>
    <w:rsid w:val="008C343F"/>
    <w:rsid w:val="008C38BB"/>
    <w:rsid w:val="008C38DD"/>
    <w:rsid w:val="008C39DE"/>
    <w:rsid w:val="008C3ACC"/>
    <w:rsid w:val="008C3B45"/>
    <w:rsid w:val="008C3E13"/>
    <w:rsid w:val="008C4188"/>
    <w:rsid w:val="008C41EC"/>
    <w:rsid w:val="008C4A12"/>
    <w:rsid w:val="008C4B47"/>
    <w:rsid w:val="008C4D79"/>
    <w:rsid w:val="008C51AC"/>
    <w:rsid w:val="008C52B6"/>
    <w:rsid w:val="008C55F4"/>
    <w:rsid w:val="008C560E"/>
    <w:rsid w:val="008C59D5"/>
    <w:rsid w:val="008C5B10"/>
    <w:rsid w:val="008C64CA"/>
    <w:rsid w:val="008C6C7A"/>
    <w:rsid w:val="008C6CE1"/>
    <w:rsid w:val="008C6D78"/>
    <w:rsid w:val="008C6F4F"/>
    <w:rsid w:val="008C7207"/>
    <w:rsid w:val="008C730B"/>
    <w:rsid w:val="008C7481"/>
    <w:rsid w:val="008C74CC"/>
    <w:rsid w:val="008C757F"/>
    <w:rsid w:val="008C7905"/>
    <w:rsid w:val="008C7C7C"/>
    <w:rsid w:val="008C7F77"/>
    <w:rsid w:val="008D02CB"/>
    <w:rsid w:val="008D02DE"/>
    <w:rsid w:val="008D0459"/>
    <w:rsid w:val="008D0586"/>
    <w:rsid w:val="008D05D2"/>
    <w:rsid w:val="008D0813"/>
    <w:rsid w:val="008D0E4C"/>
    <w:rsid w:val="008D0E89"/>
    <w:rsid w:val="008D112C"/>
    <w:rsid w:val="008D11C9"/>
    <w:rsid w:val="008D13DC"/>
    <w:rsid w:val="008D149D"/>
    <w:rsid w:val="008D1B0E"/>
    <w:rsid w:val="008D1CB4"/>
    <w:rsid w:val="008D1CD7"/>
    <w:rsid w:val="008D1E23"/>
    <w:rsid w:val="008D2461"/>
    <w:rsid w:val="008D2770"/>
    <w:rsid w:val="008D28FB"/>
    <w:rsid w:val="008D2C3C"/>
    <w:rsid w:val="008D2CB2"/>
    <w:rsid w:val="008D3208"/>
    <w:rsid w:val="008D352E"/>
    <w:rsid w:val="008D381B"/>
    <w:rsid w:val="008D3DE7"/>
    <w:rsid w:val="008D3F21"/>
    <w:rsid w:val="008D420B"/>
    <w:rsid w:val="008D4244"/>
    <w:rsid w:val="008D4277"/>
    <w:rsid w:val="008D42E5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0F6"/>
    <w:rsid w:val="008D621A"/>
    <w:rsid w:val="008D63A7"/>
    <w:rsid w:val="008D65A0"/>
    <w:rsid w:val="008D6733"/>
    <w:rsid w:val="008D67E0"/>
    <w:rsid w:val="008D6F54"/>
    <w:rsid w:val="008D6F90"/>
    <w:rsid w:val="008D72A4"/>
    <w:rsid w:val="008D72DE"/>
    <w:rsid w:val="008D732D"/>
    <w:rsid w:val="008D7378"/>
    <w:rsid w:val="008D73C3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068"/>
    <w:rsid w:val="008E02A2"/>
    <w:rsid w:val="008E036A"/>
    <w:rsid w:val="008E037E"/>
    <w:rsid w:val="008E04B5"/>
    <w:rsid w:val="008E056A"/>
    <w:rsid w:val="008E09E1"/>
    <w:rsid w:val="008E0A15"/>
    <w:rsid w:val="008E0CDD"/>
    <w:rsid w:val="008E0E15"/>
    <w:rsid w:val="008E0E1D"/>
    <w:rsid w:val="008E0E89"/>
    <w:rsid w:val="008E0E8C"/>
    <w:rsid w:val="008E1040"/>
    <w:rsid w:val="008E1217"/>
    <w:rsid w:val="008E13B5"/>
    <w:rsid w:val="008E14A2"/>
    <w:rsid w:val="008E16F9"/>
    <w:rsid w:val="008E170F"/>
    <w:rsid w:val="008E1765"/>
    <w:rsid w:val="008E180D"/>
    <w:rsid w:val="008E18A3"/>
    <w:rsid w:val="008E1FDF"/>
    <w:rsid w:val="008E2018"/>
    <w:rsid w:val="008E2051"/>
    <w:rsid w:val="008E20E4"/>
    <w:rsid w:val="008E20EC"/>
    <w:rsid w:val="008E2562"/>
    <w:rsid w:val="008E290D"/>
    <w:rsid w:val="008E2911"/>
    <w:rsid w:val="008E2B47"/>
    <w:rsid w:val="008E2C59"/>
    <w:rsid w:val="008E3108"/>
    <w:rsid w:val="008E329C"/>
    <w:rsid w:val="008E3391"/>
    <w:rsid w:val="008E35C0"/>
    <w:rsid w:val="008E378A"/>
    <w:rsid w:val="008E388C"/>
    <w:rsid w:val="008E3D7C"/>
    <w:rsid w:val="008E3F05"/>
    <w:rsid w:val="008E3F52"/>
    <w:rsid w:val="008E404E"/>
    <w:rsid w:val="008E40BC"/>
    <w:rsid w:val="008E412D"/>
    <w:rsid w:val="008E427C"/>
    <w:rsid w:val="008E451A"/>
    <w:rsid w:val="008E4820"/>
    <w:rsid w:val="008E4CF3"/>
    <w:rsid w:val="008E4D72"/>
    <w:rsid w:val="008E51C3"/>
    <w:rsid w:val="008E51EB"/>
    <w:rsid w:val="008E5436"/>
    <w:rsid w:val="008E597C"/>
    <w:rsid w:val="008E5AD4"/>
    <w:rsid w:val="008E5B5F"/>
    <w:rsid w:val="008E5D5A"/>
    <w:rsid w:val="008E5D7A"/>
    <w:rsid w:val="008E5DCE"/>
    <w:rsid w:val="008E5E0A"/>
    <w:rsid w:val="008E627A"/>
    <w:rsid w:val="008E6333"/>
    <w:rsid w:val="008E6788"/>
    <w:rsid w:val="008E6916"/>
    <w:rsid w:val="008E6B9F"/>
    <w:rsid w:val="008E6DFC"/>
    <w:rsid w:val="008E6EC9"/>
    <w:rsid w:val="008E79E1"/>
    <w:rsid w:val="008E7DB3"/>
    <w:rsid w:val="008F0059"/>
    <w:rsid w:val="008F01AB"/>
    <w:rsid w:val="008F01B0"/>
    <w:rsid w:val="008F0454"/>
    <w:rsid w:val="008F0460"/>
    <w:rsid w:val="008F0C10"/>
    <w:rsid w:val="008F0D27"/>
    <w:rsid w:val="008F0F62"/>
    <w:rsid w:val="008F1107"/>
    <w:rsid w:val="008F16EE"/>
    <w:rsid w:val="008F1861"/>
    <w:rsid w:val="008F1CB9"/>
    <w:rsid w:val="008F1CF8"/>
    <w:rsid w:val="008F2201"/>
    <w:rsid w:val="008F2595"/>
    <w:rsid w:val="008F25AA"/>
    <w:rsid w:val="008F261E"/>
    <w:rsid w:val="008F2694"/>
    <w:rsid w:val="008F2AC6"/>
    <w:rsid w:val="008F2B4B"/>
    <w:rsid w:val="008F2BBD"/>
    <w:rsid w:val="008F3087"/>
    <w:rsid w:val="008F33C5"/>
    <w:rsid w:val="008F36BE"/>
    <w:rsid w:val="008F3798"/>
    <w:rsid w:val="008F3BFD"/>
    <w:rsid w:val="008F3CED"/>
    <w:rsid w:val="008F3D2D"/>
    <w:rsid w:val="008F3D7C"/>
    <w:rsid w:val="008F3DC9"/>
    <w:rsid w:val="008F4018"/>
    <w:rsid w:val="008F40CB"/>
    <w:rsid w:val="008F4107"/>
    <w:rsid w:val="008F4240"/>
    <w:rsid w:val="008F43AF"/>
    <w:rsid w:val="008F473A"/>
    <w:rsid w:val="008F48AD"/>
    <w:rsid w:val="008F4A87"/>
    <w:rsid w:val="008F4BFE"/>
    <w:rsid w:val="008F4C66"/>
    <w:rsid w:val="008F4C78"/>
    <w:rsid w:val="008F4C9F"/>
    <w:rsid w:val="008F4E3F"/>
    <w:rsid w:val="008F5085"/>
    <w:rsid w:val="008F5184"/>
    <w:rsid w:val="008F52F0"/>
    <w:rsid w:val="008F595E"/>
    <w:rsid w:val="008F5A0D"/>
    <w:rsid w:val="008F5A20"/>
    <w:rsid w:val="008F5B87"/>
    <w:rsid w:val="008F5BCF"/>
    <w:rsid w:val="008F6188"/>
    <w:rsid w:val="008F61EB"/>
    <w:rsid w:val="008F64CC"/>
    <w:rsid w:val="008F6649"/>
    <w:rsid w:val="008F6CD1"/>
    <w:rsid w:val="008F6FF2"/>
    <w:rsid w:val="008F757A"/>
    <w:rsid w:val="008F7915"/>
    <w:rsid w:val="008F7B94"/>
    <w:rsid w:val="008F7BD6"/>
    <w:rsid w:val="008F7C6E"/>
    <w:rsid w:val="008F7CEF"/>
    <w:rsid w:val="008F7F61"/>
    <w:rsid w:val="0090009E"/>
    <w:rsid w:val="009000FD"/>
    <w:rsid w:val="00900138"/>
    <w:rsid w:val="00900688"/>
    <w:rsid w:val="009007EA"/>
    <w:rsid w:val="00900A0A"/>
    <w:rsid w:val="00900C00"/>
    <w:rsid w:val="00900D57"/>
    <w:rsid w:val="00900DDE"/>
    <w:rsid w:val="00900DF1"/>
    <w:rsid w:val="00901098"/>
    <w:rsid w:val="009010AF"/>
    <w:rsid w:val="009010DD"/>
    <w:rsid w:val="00901185"/>
    <w:rsid w:val="00901425"/>
    <w:rsid w:val="009015E7"/>
    <w:rsid w:val="009015E9"/>
    <w:rsid w:val="009016D1"/>
    <w:rsid w:val="00901845"/>
    <w:rsid w:val="00901B7B"/>
    <w:rsid w:val="00901C3B"/>
    <w:rsid w:val="009021DE"/>
    <w:rsid w:val="009022BC"/>
    <w:rsid w:val="0090255A"/>
    <w:rsid w:val="00902734"/>
    <w:rsid w:val="0090291D"/>
    <w:rsid w:val="00902997"/>
    <w:rsid w:val="00902A2C"/>
    <w:rsid w:val="00902A70"/>
    <w:rsid w:val="00902AA6"/>
    <w:rsid w:val="00902C01"/>
    <w:rsid w:val="00902CFB"/>
    <w:rsid w:val="00903227"/>
    <w:rsid w:val="00903281"/>
    <w:rsid w:val="00903300"/>
    <w:rsid w:val="00903820"/>
    <w:rsid w:val="00903850"/>
    <w:rsid w:val="00903BE9"/>
    <w:rsid w:val="00903D33"/>
    <w:rsid w:val="00903D8E"/>
    <w:rsid w:val="00903F59"/>
    <w:rsid w:val="0090411E"/>
    <w:rsid w:val="009043AD"/>
    <w:rsid w:val="00904484"/>
    <w:rsid w:val="009045C7"/>
    <w:rsid w:val="009047A1"/>
    <w:rsid w:val="0090480E"/>
    <w:rsid w:val="00904A52"/>
    <w:rsid w:val="00904A62"/>
    <w:rsid w:val="00904B5D"/>
    <w:rsid w:val="00904B6D"/>
    <w:rsid w:val="00904F9F"/>
    <w:rsid w:val="0090512C"/>
    <w:rsid w:val="00905424"/>
    <w:rsid w:val="009058DE"/>
    <w:rsid w:val="009059BB"/>
    <w:rsid w:val="00905A06"/>
    <w:rsid w:val="00905B05"/>
    <w:rsid w:val="00905BEA"/>
    <w:rsid w:val="00906100"/>
    <w:rsid w:val="0090616C"/>
    <w:rsid w:val="00906244"/>
    <w:rsid w:val="0090649A"/>
    <w:rsid w:val="009067B8"/>
    <w:rsid w:val="00906C4B"/>
    <w:rsid w:val="00906EED"/>
    <w:rsid w:val="00907071"/>
    <w:rsid w:val="0090715C"/>
    <w:rsid w:val="00907409"/>
    <w:rsid w:val="00907549"/>
    <w:rsid w:val="00907AA5"/>
    <w:rsid w:val="00907BF3"/>
    <w:rsid w:val="0091001E"/>
    <w:rsid w:val="00910334"/>
    <w:rsid w:val="00910432"/>
    <w:rsid w:val="009108A7"/>
    <w:rsid w:val="009109EA"/>
    <w:rsid w:val="00910A5C"/>
    <w:rsid w:val="00910ED6"/>
    <w:rsid w:val="009113C6"/>
    <w:rsid w:val="0091147F"/>
    <w:rsid w:val="009114D3"/>
    <w:rsid w:val="00911C58"/>
    <w:rsid w:val="00911E1A"/>
    <w:rsid w:val="00911E62"/>
    <w:rsid w:val="00912104"/>
    <w:rsid w:val="00912123"/>
    <w:rsid w:val="009123B9"/>
    <w:rsid w:val="00912BEF"/>
    <w:rsid w:val="00912FBA"/>
    <w:rsid w:val="00913014"/>
    <w:rsid w:val="00913424"/>
    <w:rsid w:val="0091362F"/>
    <w:rsid w:val="00913F4C"/>
    <w:rsid w:val="0091404B"/>
    <w:rsid w:val="0091423A"/>
    <w:rsid w:val="00914866"/>
    <w:rsid w:val="00914A5D"/>
    <w:rsid w:val="00914A6C"/>
    <w:rsid w:val="00914F86"/>
    <w:rsid w:val="00915032"/>
    <w:rsid w:val="0091537E"/>
    <w:rsid w:val="0091545A"/>
    <w:rsid w:val="009154BD"/>
    <w:rsid w:val="00915804"/>
    <w:rsid w:val="00915D5E"/>
    <w:rsid w:val="00915E26"/>
    <w:rsid w:val="00915E85"/>
    <w:rsid w:val="00915EE2"/>
    <w:rsid w:val="00915F6B"/>
    <w:rsid w:val="009160BF"/>
    <w:rsid w:val="0091610F"/>
    <w:rsid w:val="009161BA"/>
    <w:rsid w:val="009164FF"/>
    <w:rsid w:val="00916827"/>
    <w:rsid w:val="00916B43"/>
    <w:rsid w:val="00916F6E"/>
    <w:rsid w:val="009172E4"/>
    <w:rsid w:val="00917A43"/>
    <w:rsid w:val="00917C9B"/>
    <w:rsid w:val="00920440"/>
    <w:rsid w:val="00920505"/>
    <w:rsid w:val="00920612"/>
    <w:rsid w:val="00920FE4"/>
    <w:rsid w:val="00921140"/>
    <w:rsid w:val="0092126A"/>
    <w:rsid w:val="0092138E"/>
    <w:rsid w:val="009216BF"/>
    <w:rsid w:val="009218D2"/>
    <w:rsid w:val="00921A74"/>
    <w:rsid w:val="00921C9F"/>
    <w:rsid w:val="00921CA2"/>
    <w:rsid w:val="00921EB7"/>
    <w:rsid w:val="00921ED5"/>
    <w:rsid w:val="00921FA1"/>
    <w:rsid w:val="009225B6"/>
    <w:rsid w:val="0092270B"/>
    <w:rsid w:val="0092286C"/>
    <w:rsid w:val="0092287E"/>
    <w:rsid w:val="00922AA7"/>
    <w:rsid w:val="00922E7C"/>
    <w:rsid w:val="00922EFC"/>
    <w:rsid w:val="00923151"/>
    <w:rsid w:val="009237EA"/>
    <w:rsid w:val="0092383D"/>
    <w:rsid w:val="00923A58"/>
    <w:rsid w:val="00923ABA"/>
    <w:rsid w:val="00923B87"/>
    <w:rsid w:val="00923D8D"/>
    <w:rsid w:val="00924108"/>
    <w:rsid w:val="0092434B"/>
    <w:rsid w:val="009245F5"/>
    <w:rsid w:val="009247D8"/>
    <w:rsid w:val="0092498F"/>
    <w:rsid w:val="00924A82"/>
    <w:rsid w:val="00924F57"/>
    <w:rsid w:val="00924F5D"/>
    <w:rsid w:val="0092507E"/>
    <w:rsid w:val="00925836"/>
    <w:rsid w:val="0092590B"/>
    <w:rsid w:val="00925AF3"/>
    <w:rsid w:val="00925B20"/>
    <w:rsid w:val="00925C10"/>
    <w:rsid w:val="00925D71"/>
    <w:rsid w:val="00925DD1"/>
    <w:rsid w:val="0092603E"/>
    <w:rsid w:val="009260EC"/>
    <w:rsid w:val="009261BB"/>
    <w:rsid w:val="00926264"/>
    <w:rsid w:val="009263B8"/>
    <w:rsid w:val="00926595"/>
    <w:rsid w:val="0092698B"/>
    <w:rsid w:val="009269EB"/>
    <w:rsid w:val="00926A43"/>
    <w:rsid w:val="00926E97"/>
    <w:rsid w:val="00926EE1"/>
    <w:rsid w:val="00927211"/>
    <w:rsid w:val="0092746B"/>
    <w:rsid w:val="0092754F"/>
    <w:rsid w:val="00927670"/>
    <w:rsid w:val="00927752"/>
    <w:rsid w:val="009277D5"/>
    <w:rsid w:val="00930305"/>
    <w:rsid w:val="009305C0"/>
    <w:rsid w:val="0093063D"/>
    <w:rsid w:val="009309F8"/>
    <w:rsid w:val="0093135E"/>
    <w:rsid w:val="0093158E"/>
    <w:rsid w:val="0093173A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9B8"/>
    <w:rsid w:val="00932A16"/>
    <w:rsid w:val="00932A20"/>
    <w:rsid w:val="00932AD9"/>
    <w:rsid w:val="00932CE5"/>
    <w:rsid w:val="00933078"/>
    <w:rsid w:val="0093311E"/>
    <w:rsid w:val="0093361B"/>
    <w:rsid w:val="009336B0"/>
    <w:rsid w:val="00933BB2"/>
    <w:rsid w:val="00933C45"/>
    <w:rsid w:val="00933D61"/>
    <w:rsid w:val="00933DE4"/>
    <w:rsid w:val="0093427D"/>
    <w:rsid w:val="0093457F"/>
    <w:rsid w:val="00934844"/>
    <w:rsid w:val="009348FA"/>
    <w:rsid w:val="00934958"/>
    <w:rsid w:val="009349A9"/>
    <w:rsid w:val="00934AC7"/>
    <w:rsid w:val="00934E8A"/>
    <w:rsid w:val="00934EA0"/>
    <w:rsid w:val="009350F7"/>
    <w:rsid w:val="009354DA"/>
    <w:rsid w:val="009354FD"/>
    <w:rsid w:val="009355D3"/>
    <w:rsid w:val="009355F0"/>
    <w:rsid w:val="009358A6"/>
    <w:rsid w:val="0093593A"/>
    <w:rsid w:val="00935B52"/>
    <w:rsid w:val="00936085"/>
    <w:rsid w:val="009366EC"/>
    <w:rsid w:val="00936746"/>
    <w:rsid w:val="00936951"/>
    <w:rsid w:val="00936A90"/>
    <w:rsid w:val="00936BEE"/>
    <w:rsid w:val="009370A6"/>
    <w:rsid w:val="0093721C"/>
    <w:rsid w:val="00937771"/>
    <w:rsid w:val="00937AC7"/>
    <w:rsid w:val="00937AD7"/>
    <w:rsid w:val="00937D15"/>
    <w:rsid w:val="00937EF0"/>
    <w:rsid w:val="009400FE"/>
    <w:rsid w:val="009406F4"/>
    <w:rsid w:val="00940A5D"/>
    <w:rsid w:val="00940ACA"/>
    <w:rsid w:val="00940BCB"/>
    <w:rsid w:val="00940D85"/>
    <w:rsid w:val="00940DF4"/>
    <w:rsid w:val="00940E80"/>
    <w:rsid w:val="00940FB5"/>
    <w:rsid w:val="00941189"/>
    <w:rsid w:val="009412EB"/>
    <w:rsid w:val="0094148B"/>
    <w:rsid w:val="00941584"/>
    <w:rsid w:val="0094173F"/>
    <w:rsid w:val="00941794"/>
    <w:rsid w:val="00941A1C"/>
    <w:rsid w:val="00941B97"/>
    <w:rsid w:val="00941F23"/>
    <w:rsid w:val="00941F7E"/>
    <w:rsid w:val="0094229B"/>
    <w:rsid w:val="0094229D"/>
    <w:rsid w:val="00942397"/>
    <w:rsid w:val="00942772"/>
    <w:rsid w:val="00942BB8"/>
    <w:rsid w:val="00942E16"/>
    <w:rsid w:val="0094306C"/>
    <w:rsid w:val="00943256"/>
    <w:rsid w:val="00943336"/>
    <w:rsid w:val="0094335F"/>
    <w:rsid w:val="009434AB"/>
    <w:rsid w:val="0094368D"/>
    <w:rsid w:val="009437A9"/>
    <w:rsid w:val="00943984"/>
    <w:rsid w:val="00943BD7"/>
    <w:rsid w:val="00943C79"/>
    <w:rsid w:val="00943D09"/>
    <w:rsid w:val="00943F12"/>
    <w:rsid w:val="00944202"/>
    <w:rsid w:val="00944335"/>
    <w:rsid w:val="00944583"/>
    <w:rsid w:val="00944710"/>
    <w:rsid w:val="00944817"/>
    <w:rsid w:val="00944AF4"/>
    <w:rsid w:val="00944B89"/>
    <w:rsid w:val="00944B8D"/>
    <w:rsid w:val="00944BC7"/>
    <w:rsid w:val="00944D0F"/>
    <w:rsid w:val="00944D54"/>
    <w:rsid w:val="00944EC2"/>
    <w:rsid w:val="009451AB"/>
    <w:rsid w:val="0094539E"/>
    <w:rsid w:val="009453FF"/>
    <w:rsid w:val="00945466"/>
    <w:rsid w:val="009455B2"/>
    <w:rsid w:val="00945783"/>
    <w:rsid w:val="009459EA"/>
    <w:rsid w:val="00945D31"/>
    <w:rsid w:val="00945D64"/>
    <w:rsid w:val="00945DE2"/>
    <w:rsid w:val="00945E14"/>
    <w:rsid w:val="00945E49"/>
    <w:rsid w:val="00945FD3"/>
    <w:rsid w:val="0094605F"/>
    <w:rsid w:val="0094618D"/>
    <w:rsid w:val="009462D8"/>
    <w:rsid w:val="00946388"/>
    <w:rsid w:val="009465CD"/>
    <w:rsid w:val="0094666C"/>
    <w:rsid w:val="009467D2"/>
    <w:rsid w:val="00946A94"/>
    <w:rsid w:val="00946CAB"/>
    <w:rsid w:val="00947238"/>
    <w:rsid w:val="00947338"/>
    <w:rsid w:val="00947563"/>
    <w:rsid w:val="00947711"/>
    <w:rsid w:val="009477D6"/>
    <w:rsid w:val="00947C11"/>
    <w:rsid w:val="00947C79"/>
    <w:rsid w:val="00947FCB"/>
    <w:rsid w:val="00950008"/>
    <w:rsid w:val="00950447"/>
    <w:rsid w:val="009504EC"/>
    <w:rsid w:val="009508F0"/>
    <w:rsid w:val="009509D7"/>
    <w:rsid w:val="00950B09"/>
    <w:rsid w:val="00950DD1"/>
    <w:rsid w:val="00951417"/>
    <w:rsid w:val="0095154C"/>
    <w:rsid w:val="00951590"/>
    <w:rsid w:val="00951661"/>
    <w:rsid w:val="009517A9"/>
    <w:rsid w:val="0095180C"/>
    <w:rsid w:val="009518BD"/>
    <w:rsid w:val="00951995"/>
    <w:rsid w:val="00951C7E"/>
    <w:rsid w:val="00951CF6"/>
    <w:rsid w:val="00951EE5"/>
    <w:rsid w:val="00952095"/>
    <w:rsid w:val="00952184"/>
    <w:rsid w:val="00952200"/>
    <w:rsid w:val="0095225E"/>
    <w:rsid w:val="00952405"/>
    <w:rsid w:val="00952752"/>
    <w:rsid w:val="009527E4"/>
    <w:rsid w:val="009527F1"/>
    <w:rsid w:val="00952ACA"/>
    <w:rsid w:val="00952C1F"/>
    <w:rsid w:val="009530DE"/>
    <w:rsid w:val="009533D6"/>
    <w:rsid w:val="0095341F"/>
    <w:rsid w:val="009537A7"/>
    <w:rsid w:val="00953841"/>
    <w:rsid w:val="009538D1"/>
    <w:rsid w:val="00953A3C"/>
    <w:rsid w:val="00953A4D"/>
    <w:rsid w:val="00953B1F"/>
    <w:rsid w:val="00953EBE"/>
    <w:rsid w:val="00953F8D"/>
    <w:rsid w:val="009541D7"/>
    <w:rsid w:val="009544E0"/>
    <w:rsid w:val="009544F3"/>
    <w:rsid w:val="009548C3"/>
    <w:rsid w:val="00954C9F"/>
    <w:rsid w:val="00954FE9"/>
    <w:rsid w:val="0095506B"/>
    <w:rsid w:val="0095506D"/>
    <w:rsid w:val="0095547C"/>
    <w:rsid w:val="00955497"/>
    <w:rsid w:val="009555E2"/>
    <w:rsid w:val="009557DF"/>
    <w:rsid w:val="0095586B"/>
    <w:rsid w:val="00955A2E"/>
    <w:rsid w:val="00955A93"/>
    <w:rsid w:val="00955AAB"/>
    <w:rsid w:val="00955C95"/>
    <w:rsid w:val="00955CA1"/>
    <w:rsid w:val="00956031"/>
    <w:rsid w:val="00956101"/>
    <w:rsid w:val="00956C03"/>
    <w:rsid w:val="00956E7E"/>
    <w:rsid w:val="00956F80"/>
    <w:rsid w:val="00956FED"/>
    <w:rsid w:val="00957060"/>
    <w:rsid w:val="0095734D"/>
    <w:rsid w:val="00957487"/>
    <w:rsid w:val="0095762E"/>
    <w:rsid w:val="0095799C"/>
    <w:rsid w:val="00957A69"/>
    <w:rsid w:val="00957B39"/>
    <w:rsid w:val="00957D11"/>
    <w:rsid w:val="00957D9C"/>
    <w:rsid w:val="00957E56"/>
    <w:rsid w:val="00957E6E"/>
    <w:rsid w:val="00957FCA"/>
    <w:rsid w:val="009603AB"/>
    <w:rsid w:val="0096042B"/>
    <w:rsid w:val="00960534"/>
    <w:rsid w:val="00960629"/>
    <w:rsid w:val="009607AF"/>
    <w:rsid w:val="0096094E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E6E"/>
    <w:rsid w:val="00961F21"/>
    <w:rsid w:val="009621C2"/>
    <w:rsid w:val="009621FF"/>
    <w:rsid w:val="00962269"/>
    <w:rsid w:val="0096292B"/>
    <w:rsid w:val="00962AA6"/>
    <w:rsid w:val="00962E47"/>
    <w:rsid w:val="00962EC5"/>
    <w:rsid w:val="00962EF1"/>
    <w:rsid w:val="0096336E"/>
    <w:rsid w:val="00963693"/>
    <w:rsid w:val="0096392B"/>
    <w:rsid w:val="0096397B"/>
    <w:rsid w:val="00963CAC"/>
    <w:rsid w:val="00963D8F"/>
    <w:rsid w:val="00964046"/>
    <w:rsid w:val="009640C7"/>
    <w:rsid w:val="009640D4"/>
    <w:rsid w:val="00964518"/>
    <w:rsid w:val="00964873"/>
    <w:rsid w:val="00964B17"/>
    <w:rsid w:val="00964C39"/>
    <w:rsid w:val="00964E3C"/>
    <w:rsid w:val="00964E69"/>
    <w:rsid w:val="00964EA5"/>
    <w:rsid w:val="0096504D"/>
    <w:rsid w:val="009654F0"/>
    <w:rsid w:val="009658B8"/>
    <w:rsid w:val="00965907"/>
    <w:rsid w:val="009659B4"/>
    <w:rsid w:val="009659EA"/>
    <w:rsid w:val="00965A1D"/>
    <w:rsid w:val="00965C8B"/>
    <w:rsid w:val="009660C9"/>
    <w:rsid w:val="009662CB"/>
    <w:rsid w:val="00966330"/>
    <w:rsid w:val="0096658D"/>
    <w:rsid w:val="009667BA"/>
    <w:rsid w:val="00966830"/>
    <w:rsid w:val="0096691D"/>
    <w:rsid w:val="00966EC4"/>
    <w:rsid w:val="00966FB2"/>
    <w:rsid w:val="00967469"/>
    <w:rsid w:val="0096766C"/>
    <w:rsid w:val="00967851"/>
    <w:rsid w:val="009679AA"/>
    <w:rsid w:val="00967A9E"/>
    <w:rsid w:val="00967D2D"/>
    <w:rsid w:val="00967EBF"/>
    <w:rsid w:val="0097020F"/>
    <w:rsid w:val="00970292"/>
    <w:rsid w:val="009705C4"/>
    <w:rsid w:val="00970F7A"/>
    <w:rsid w:val="00970FE3"/>
    <w:rsid w:val="009710D6"/>
    <w:rsid w:val="00971190"/>
    <w:rsid w:val="0097123C"/>
    <w:rsid w:val="00971537"/>
    <w:rsid w:val="00971709"/>
    <w:rsid w:val="00971821"/>
    <w:rsid w:val="00971EC5"/>
    <w:rsid w:val="00971F6B"/>
    <w:rsid w:val="00971FCC"/>
    <w:rsid w:val="009726A3"/>
    <w:rsid w:val="0097298A"/>
    <w:rsid w:val="00972A0B"/>
    <w:rsid w:val="00972A43"/>
    <w:rsid w:val="00972B6C"/>
    <w:rsid w:val="00972BB7"/>
    <w:rsid w:val="00972C06"/>
    <w:rsid w:val="00972F4C"/>
    <w:rsid w:val="00972FEB"/>
    <w:rsid w:val="00973257"/>
    <w:rsid w:val="0097383E"/>
    <w:rsid w:val="00973892"/>
    <w:rsid w:val="009738E5"/>
    <w:rsid w:val="009739EF"/>
    <w:rsid w:val="009739F2"/>
    <w:rsid w:val="009739F8"/>
    <w:rsid w:val="00973C78"/>
    <w:rsid w:val="00973DA5"/>
    <w:rsid w:val="00973F29"/>
    <w:rsid w:val="00974182"/>
    <w:rsid w:val="0097446A"/>
    <w:rsid w:val="009744FF"/>
    <w:rsid w:val="00974520"/>
    <w:rsid w:val="009745A6"/>
    <w:rsid w:val="009745E1"/>
    <w:rsid w:val="0097467F"/>
    <w:rsid w:val="00974950"/>
    <w:rsid w:val="00974D6B"/>
    <w:rsid w:val="00974EBD"/>
    <w:rsid w:val="009750F6"/>
    <w:rsid w:val="009751BA"/>
    <w:rsid w:val="0097525C"/>
    <w:rsid w:val="00975502"/>
    <w:rsid w:val="00975859"/>
    <w:rsid w:val="00975893"/>
    <w:rsid w:val="00975FAD"/>
    <w:rsid w:val="009763B4"/>
    <w:rsid w:val="00976499"/>
    <w:rsid w:val="00976F1F"/>
    <w:rsid w:val="00976F84"/>
    <w:rsid w:val="009772D4"/>
    <w:rsid w:val="00977356"/>
    <w:rsid w:val="00977486"/>
    <w:rsid w:val="009775C2"/>
    <w:rsid w:val="0097783E"/>
    <w:rsid w:val="00977852"/>
    <w:rsid w:val="009778AB"/>
    <w:rsid w:val="00977B75"/>
    <w:rsid w:val="0098011E"/>
    <w:rsid w:val="00980403"/>
    <w:rsid w:val="009804CB"/>
    <w:rsid w:val="00980630"/>
    <w:rsid w:val="00980742"/>
    <w:rsid w:val="0098075B"/>
    <w:rsid w:val="009808E8"/>
    <w:rsid w:val="009809DD"/>
    <w:rsid w:val="00980F14"/>
    <w:rsid w:val="00981128"/>
    <w:rsid w:val="0098160A"/>
    <w:rsid w:val="0098169C"/>
    <w:rsid w:val="0098170F"/>
    <w:rsid w:val="0098172B"/>
    <w:rsid w:val="009817F9"/>
    <w:rsid w:val="0098183B"/>
    <w:rsid w:val="009819A3"/>
    <w:rsid w:val="00981CF8"/>
    <w:rsid w:val="00981D49"/>
    <w:rsid w:val="00981EFB"/>
    <w:rsid w:val="009820DF"/>
    <w:rsid w:val="00982230"/>
    <w:rsid w:val="009822AF"/>
    <w:rsid w:val="00982361"/>
    <w:rsid w:val="009823A3"/>
    <w:rsid w:val="00982837"/>
    <w:rsid w:val="00982AB4"/>
    <w:rsid w:val="00982B3A"/>
    <w:rsid w:val="00982D9F"/>
    <w:rsid w:val="00982E67"/>
    <w:rsid w:val="00983061"/>
    <w:rsid w:val="00983223"/>
    <w:rsid w:val="009832B2"/>
    <w:rsid w:val="00983898"/>
    <w:rsid w:val="009838CE"/>
    <w:rsid w:val="00983ABE"/>
    <w:rsid w:val="00983C41"/>
    <w:rsid w:val="00983D92"/>
    <w:rsid w:val="00984206"/>
    <w:rsid w:val="009844C7"/>
    <w:rsid w:val="009845AB"/>
    <w:rsid w:val="00984952"/>
    <w:rsid w:val="00984B8D"/>
    <w:rsid w:val="00984D20"/>
    <w:rsid w:val="00984DE5"/>
    <w:rsid w:val="0098501F"/>
    <w:rsid w:val="009850CB"/>
    <w:rsid w:val="0098511E"/>
    <w:rsid w:val="00985177"/>
    <w:rsid w:val="00985217"/>
    <w:rsid w:val="009852B3"/>
    <w:rsid w:val="0098541D"/>
    <w:rsid w:val="00985CA4"/>
    <w:rsid w:val="00986259"/>
    <w:rsid w:val="00986700"/>
    <w:rsid w:val="00986956"/>
    <w:rsid w:val="00986F68"/>
    <w:rsid w:val="009874F6"/>
    <w:rsid w:val="009876A0"/>
    <w:rsid w:val="00987818"/>
    <w:rsid w:val="00987926"/>
    <w:rsid w:val="009879B5"/>
    <w:rsid w:val="009879F4"/>
    <w:rsid w:val="00987D6B"/>
    <w:rsid w:val="00987DDF"/>
    <w:rsid w:val="00987FE4"/>
    <w:rsid w:val="0099002F"/>
    <w:rsid w:val="009900F7"/>
    <w:rsid w:val="009905F4"/>
    <w:rsid w:val="009908F2"/>
    <w:rsid w:val="00990B1A"/>
    <w:rsid w:val="0099149D"/>
    <w:rsid w:val="009914CC"/>
    <w:rsid w:val="009914F9"/>
    <w:rsid w:val="00991621"/>
    <w:rsid w:val="00991785"/>
    <w:rsid w:val="009917F3"/>
    <w:rsid w:val="00991C91"/>
    <w:rsid w:val="00991F39"/>
    <w:rsid w:val="009920B5"/>
    <w:rsid w:val="0099213A"/>
    <w:rsid w:val="00992624"/>
    <w:rsid w:val="00992688"/>
    <w:rsid w:val="009926B8"/>
    <w:rsid w:val="009926B9"/>
    <w:rsid w:val="009927C4"/>
    <w:rsid w:val="00992A3F"/>
    <w:rsid w:val="00992A91"/>
    <w:rsid w:val="00992BD7"/>
    <w:rsid w:val="00993072"/>
    <w:rsid w:val="009930C0"/>
    <w:rsid w:val="0099324C"/>
    <w:rsid w:val="009932E1"/>
    <w:rsid w:val="00993627"/>
    <w:rsid w:val="00993658"/>
    <w:rsid w:val="0099367D"/>
    <w:rsid w:val="009936F0"/>
    <w:rsid w:val="00993C69"/>
    <w:rsid w:val="00993DA5"/>
    <w:rsid w:val="009943E4"/>
    <w:rsid w:val="009946F2"/>
    <w:rsid w:val="00994BB1"/>
    <w:rsid w:val="009950AD"/>
    <w:rsid w:val="00995360"/>
    <w:rsid w:val="009954AD"/>
    <w:rsid w:val="0099570D"/>
    <w:rsid w:val="00995B57"/>
    <w:rsid w:val="00995BBE"/>
    <w:rsid w:val="00995D4A"/>
    <w:rsid w:val="00995D98"/>
    <w:rsid w:val="00995E9C"/>
    <w:rsid w:val="00996240"/>
    <w:rsid w:val="00996293"/>
    <w:rsid w:val="009963DA"/>
    <w:rsid w:val="009963FB"/>
    <w:rsid w:val="00996546"/>
    <w:rsid w:val="009965D4"/>
    <w:rsid w:val="009969BB"/>
    <w:rsid w:val="00996A78"/>
    <w:rsid w:val="00996A8B"/>
    <w:rsid w:val="00996C97"/>
    <w:rsid w:val="00996CD1"/>
    <w:rsid w:val="00996CD4"/>
    <w:rsid w:val="00996D90"/>
    <w:rsid w:val="00996D9D"/>
    <w:rsid w:val="00996E03"/>
    <w:rsid w:val="0099713E"/>
    <w:rsid w:val="0099731A"/>
    <w:rsid w:val="009979D6"/>
    <w:rsid w:val="00997B54"/>
    <w:rsid w:val="00997CA3"/>
    <w:rsid w:val="00997FB7"/>
    <w:rsid w:val="009A0092"/>
    <w:rsid w:val="009A0212"/>
    <w:rsid w:val="009A02C5"/>
    <w:rsid w:val="009A031F"/>
    <w:rsid w:val="009A041C"/>
    <w:rsid w:val="009A0857"/>
    <w:rsid w:val="009A0962"/>
    <w:rsid w:val="009A10D9"/>
    <w:rsid w:val="009A11C3"/>
    <w:rsid w:val="009A1683"/>
    <w:rsid w:val="009A16EF"/>
    <w:rsid w:val="009A1723"/>
    <w:rsid w:val="009A175B"/>
    <w:rsid w:val="009A1E10"/>
    <w:rsid w:val="009A1E77"/>
    <w:rsid w:val="009A20F1"/>
    <w:rsid w:val="009A2180"/>
    <w:rsid w:val="009A2199"/>
    <w:rsid w:val="009A2366"/>
    <w:rsid w:val="009A23ED"/>
    <w:rsid w:val="009A246A"/>
    <w:rsid w:val="009A24BE"/>
    <w:rsid w:val="009A2B0F"/>
    <w:rsid w:val="009A2BDF"/>
    <w:rsid w:val="009A2DAC"/>
    <w:rsid w:val="009A3183"/>
    <w:rsid w:val="009A353F"/>
    <w:rsid w:val="009A36BF"/>
    <w:rsid w:val="009A37AC"/>
    <w:rsid w:val="009A3AB5"/>
    <w:rsid w:val="009A3BE2"/>
    <w:rsid w:val="009A3C75"/>
    <w:rsid w:val="009A4289"/>
    <w:rsid w:val="009A4364"/>
    <w:rsid w:val="009A4893"/>
    <w:rsid w:val="009A48A8"/>
    <w:rsid w:val="009A4ACF"/>
    <w:rsid w:val="009A4D85"/>
    <w:rsid w:val="009A516A"/>
    <w:rsid w:val="009A528E"/>
    <w:rsid w:val="009A551A"/>
    <w:rsid w:val="009A56A1"/>
    <w:rsid w:val="009A593C"/>
    <w:rsid w:val="009A5B00"/>
    <w:rsid w:val="009A5B1F"/>
    <w:rsid w:val="009A5B8B"/>
    <w:rsid w:val="009A5BF5"/>
    <w:rsid w:val="009A5FAB"/>
    <w:rsid w:val="009A6055"/>
    <w:rsid w:val="009A6127"/>
    <w:rsid w:val="009A637B"/>
    <w:rsid w:val="009A6456"/>
    <w:rsid w:val="009A6BAA"/>
    <w:rsid w:val="009A6C74"/>
    <w:rsid w:val="009A6D91"/>
    <w:rsid w:val="009A7154"/>
    <w:rsid w:val="009A7159"/>
    <w:rsid w:val="009A75C0"/>
    <w:rsid w:val="009A78D1"/>
    <w:rsid w:val="009A7979"/>
    <w:rsid w:val="009A7BB7"/>
    <w:rsid w:val="009B003C"/>
    <w:rsid w:val="009B0097"/>
    <w:rsid w:val="009B0634"/>
    <w:rsid w:val="009B0833"/>
    <w:rsid w:val="009B0A7D"/>
    <w:rsid w:val="009B0CB8"/>
    <w:rsid w:val="009B0D82"/>
    <w:rsid w:val="009B10C1"/>
    <w:rsid w:val="009B1130"/>
    <w:rsid w:val="009B1153"/>
    <w:rsid w:val="009B1741"/>
    <w:rsid w:val="009B1BDC"/>
    <w:rsid w:val="009B1C7A"/>
    <w:rsid w:val="009B1F2A"/>
    <w:rsid w:val="009B22B1"/>
    <w:rsid w:val="009B23E7"/>
    <w:rsid w:val="009B2447"/>
    <w:rsid w:val="009B2B68"/>
    <w:rsid w:val="009B2FBA"/>
    <w:rsid w:val="009B2FFF"/>
    <w:rsid w:val="009B3221"/>
    <w:rsid w:val="009B346F"/>
    <w:rsid w:val="009B36DA"/>
    <w:rsid w:val="009B3745"/>
    <w:rsid w:val="009B3967"/>
    <w:rsid w:val="009B3C79"/>
    <w:rsid w:val="009B3D81"/>
    <w:rsid w:val="009B4037"/>
    <w:rsid w:val="009B4118"/>
    <w:rsid w:val="009B430A"/>
    <w:rsid w:val="009B4458"/>
    <w:rsid w:val="009B46B7"/>
    <w:rsid w:val="009B4821"/>
    <w:rsid w:val="009B496E"/>
    <w:rsid w:val="009B4B29"/>
    <w:rsid w:val="009B4BED"/>
    <w:rsid w:val="009B4C24"/>
    <w:rsid w:val="009B4C25"/>
    <w:rsid w:val="009B4C71"/>
    <w:rsid w:val="009B4FA0"/>
    <w:rsid w:val="009B5460"/>
    <w:rsid w:val="009B5576"/>
    <w:rsid w:val="009B55E5"/>
    <w:rsid w:val="009B56EC"/>
    <w:rsid w:val="009B5821"/>
    <w:rsid w:val="009B59AC"/>
    <w:rsid w:val="009B59B0"/>
    <w:rsid w:val="009B5A67"/>
    <w:rsid w:val="009B5CAE"/>
    <w:rsid w:val="009B6120"/>
    <w:rsid w:val="009B616B"/>
    <w:rsid w:val="009B62F3"/>
    <w:rsid w:val="009B68AD"/>
    <w:rsid w:val="009B6A39"/>
    <w:rsid w:val="009B6C13"/>
    <w:rsid w:val="009B6F75"/>
    <w:rsid w:val="009B7708"/>
    <w:rsid w:val="009B78AA"/>
    <w:rsid w:val="009B7BB7"/>
    <w:rsid w:val="009B7F4E"/>
    <w:rsid w:val="009B7FFA"/>
    <w:rsid w:val="009C00BD"/>
    <w:rsid w:val="009C00EF"/>
    <w:rsid w:val="009C03BE"/>
    <w:rsid w:val="009C054A"/>
    <w:rsid w:val="009C0575"/>
    <w:rsid w:val="009C089E"/>
    <w:rsid w:val="009C0BC1"/>
    <w:rsid w:val="009C0D79"/>
    <w:rsid w:val="009C0DB9"/>
    <w:rsid w:val="009C0DBE"/>
    <w:rsid w:val="009C10DF"/>
    <w:rsid w:val="009C1266"/>
    <w:rsid w:val="009C15B4"/>
    <w:rsid w:val="009C1A35"/>
    <w:rsid w:val="009C1D4B"/>
    <w:rsid w:val="009C1E0C"/>
    <w:rsid w:val="009C20E5"/>
    <w:rsid w:val="009C21F2"/>
    <w:rsid w:val="009C281C"/>
    <w:rsid w:val="009C298A"/>
    <w:rsid w:val="009C2EB9"/>
    <w:rsid w:val="009C33DC"/>
    <w:rsid w:val="009C3413"/>
    <w:rsid w:val="009C34BD"/>
    <w:rsid w:val="009C3A78"/>
    <w:rsid w:val="009C3D3F"/>
    <w:rsid w:val="009C3D88"/>
    <w:rsid w:val="009C42C5"/>
    <w:rsid w:val="009C44D2"/>
    <w:rsid w:val="009C4871"/>
    <w:rsid w:val="009C4FD2"/>
    <w:rsid w:val="009C50B4"/>
    <w:rsid w:val="009C5190"/>
    <w:rsid w:val="009C520B"/>
    <w:rsid w:val="009C532F"/>
    <w:rsid w:val="009C56E1"/>
    <w:rsid w:val="009C5785"/>
    <w:rsid w:val="009C5796"/>
    <w:rsid w:val="009C584C"/>
    <w:rsid w:val="009C5874"/>
    <w:rsid w:val="009C5F59"/>
    <w:rsid w:val="009C5FEF"/>
    <w:rsid w:val="009C6258"/>
    <w:rsid w:val="009C638E"/>
    <w:rsid w:val="009C6768"/>
    <w:rsid w:val="009C6894"/>
    <w:rsid w:val="009C6B3B"/>
    <w:rsid w:val="009C6B7B"/>
    <w:rsid w:val="009C6E93"/>
    <w:rsid w:val="009C7147"/>
    <w:rsid w:val="009C71E2"/>
    <w:rsid w:val="009C7AA2"/>
    <w:rsid w:val="009C7CF9"/>
    <w:rsid w:val="009C7F47"/>
    <w:rsid w:val="009D00DE"/>
    <w:rsid w:val="009D023B"/>
    <w:rsid w:val="009D0361"/>
    <w:rsid w:val="009D0720"/>
    <w:rsid w:val="009D079F"/>
    <w:rsid w:val="009D087A"/>
    <w:rsid w:val="009D0897"/>
    <w:rsid w:val="009D090F"/>
    <w:rsid w:val="009D09ED"/>
    <w:rsid w:val="009D0A70"/>
    <w:rsid w:val="009D12AA"/>
    <w:rsid w:val="009D151E"/>
    <w:rsid w:val="009D1690"/>
    <w:rsid w:val="009D16AF"/>
    <w:rsid w:val="009D2118"/>
    <w:rsid w:val="009D215B"/>
    <w:rsid w:val="009D22EA"/>
    <w:rsid w:val="009D25DB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33"/>
    <w:rsid w:val="009D3488"/>
    <w:rsid w:val="009D38E5"/>
    <w:rsid w:val="009D3996"/>
    <w:rsid w:val="009D3ACA"/>
    <w:rsid w:val="009D3C41"/>
    <w:rsid w:val="009D3CC0"/>
    <w:rsid w:val="009D3D45"/>
    <w:rsid w:val="009D40E0"/>
    <w:rsid w:val="009D422C"/>
    <w:rsid w:val="009D4303"/>
    <w:rsid w:val="009D45AF"/>
    <w:rsid w:val="009D4670"/>
    <w:rsid w:val="009D46EC"/>
    <w:rsid w:val="009D478C"/>
    <w:rsid w:val="009D49A4"/>
    <w:rsid w:val="009D4A5D"/>
    <w:rsid w:val="009D4A8E"/>
    <w:rsid w:val="009D4C40"/>
    <w:rsid w:val="009D4DA3"/>
    <w:rsid w:val="009D4F78"/>
    <w:rsid w:val="009D523A"/>
    <w:rsid w:val="009D56E3"/>
    <w:rsid w:val="009D574B"/>
    <w:rsid w:val="009D5A86"/>
    <w:rsid w:val="009D5E68"/>
    <w:rsid w:val="009D608A"/>
    <w:rsid w:val="009D610C"/>
    <w:rsid w:val="009D62E7"/>
    <w:rsid w:val="009D632B"/>
    <w:rsid w:val="009D69C1"/>
    <w:rsid w:val="009D69DA"/>
    <w:rsid w:val="009D6A02"/>
    <w:rsid w:val="009D6C80"/>
    <w:rsid w:val="009D6D19"/>
    <w:rsid w:val="009D6D32"/>
    <w:rsid w:val="009D6EC7"/>
    <w:rsid w:val="009D7269"/>
    <w:rsid w:val="009D7550"/>
    <w:rsid w:val="009D75A4"/>
    <w:rsid w:val="009D79A3"/>
    <w:rsid w:val="009D7A5D"/>
    <w:rsid w:val="009D7DF5"/>
    <w:rsid w:val="009E074E"/>
    <w:rsid w:val="009E0D2B"/>
    <w:rsid w:val="009E1030"/>
    <w:rsid w:val="009E11A9"/>
    <w:rsid w:val="009E1299"/>
    <w:rsid w:val="009E12C6"/>
    <w:rsid w:val="009E14A5"/>
    <w:rsid w:val="009E1604"/>
    <w:rsid w:val="009E16EC"/>
    <w:rsid w:val="009E176B"/>
    <w:rsid w:val="009E1E13"/>
    <w:rsid w:val="009E1F70"/>
    <w:rsid w:val="009E1FFC"/>
    <w:rsid w:val="009E236D"/>
    <w:rsid w:val="009E2648"/>
    <w:rsid w:val="009E2A61"/>
    <w:rsid w:val="009E2F97"/>
    <w:rsid w:val="009E3235"/>
    <w:rsid w:val="009E33F4"/>
    <w:rsid w:val="009E3417"/>
    <w:rsid w:val="009E35F6"/>
    <w:rsid w:val="009E3649"/>
    <w:rsid w:val="009E36D2"/>
    <w:rsid w:val="009E3790"/>
    <w:rsid w:val="009E38B9"/>
    <w:rsid w:val="009E3C27"/>
    <w:rsid w:val="009E457F"/>
    <w:rsid w:val="009E4637"/>
    <w:rsid w:val="009E4919"/>
    <w:rsid w:val="009E4981"/>
    <w:rsid w:val="009E4C98"/>
    <w:rsid w:val="009E4FF5"/>
    <w:rsid w:val="009E50E7"/>
    <w:rsid w:val="009E5305"/>
    <w:rsid w:val="009E53AA"/>
    <w:rsid w:val="009E53D6"/>
    <w:rsid w:val="009E5432"/>
    <w:rsid w:val="009E5469"/>
    <w:rsid w:val="009E5656"/>
    <w:rsid w:val="009E56E9"/>
    <w:rsid w:val="009E57A7"/>
    <w:rsid w:val="009E5AB4"/>
    <w:rsid w:val="009E5AD6"/>
    <w:rsid w:val="009E605E"/>
    <w:rsid w:val="009E6128"/>
    <w:rsid w:val="009E641D"/>
    <w:rsid w:val="009E64CE"/>
    <w:rsid w:val="009E652F"/>
    <w:rsid w:val="009E6535"/>
    <w:rsid w:val="009E68CC"/>
    <w:rsid w:val="009E6B29"/>
    <w:rsid w:val="009E6B8C"/>
    <w:rsid w:val="009E6F00"/>
    <w:rsid w:val="009E6F6E"/>
    <w:rsid w:val="009E7002"/>
    <w:rsid w:val="009E7570"/>
    <w:rsid w:val="009E7831"/>
    <w:rsid w:val="009E798E"/>
    <w:rsid w:val="009E7D58"/>
    <w:rsid w:val="009F046E"/>
    <w:rsid w:val="009F05F4"/>
    <w:rsid w:val="009F06E6"/>
    <w:rsid w:val="009F06F6"/>
    <w:rsid w:val="009F074E"/>
    <w:rsid w:val="009F0C38"/>
    <w:rsid w:val="009F0CD1"/>
    <w:rsid w:val="009F1033"/>
    <w:rsid w:val="009F123E"/>
    <w:rsid w:val="009F1531"/>
    <w:rsid w:val="009F187B"/>
    <w:rsid w:val="009F1933"/>
    <w:rsid w:val="009F2098"/>
    <w:rsid w:val="009F21CE"/>
    <w:rsid w:val="009F265D"/>
    <w:rsid w:val="009F29AB"/>
    <w:rsid w:val="009F2E3A"/>
    <w:rsid w:val="009F2E7E"/>
    <w:rsid w:val="009F32D6"/>
    <w:rsid w:val="009F3305"/>
    <w:rsid w:val="009F33F9"/>
    <w:rsid w:val="009F3963"/>
    <w:rsid w:val="009F3A4B"/>
    <w:rsid w:val="009F3AE9"/>
    <w:rsid w:val="009F3F06"/>
    <w:rsid w:val="009F41E1"/>
    <w:rsid w:val="009F4375"/>
    <w:rsid w:val="009F4652"/>
    <w:rsid w:val="009F4745"/>
    <w:rsid w:val="009F474B"/>
    <w:rsid w:val="009F4834"/>
    <w:rsid w:val="009F4C7A"/>
    <w:rsid w:val="009F4D91"/>
    <w:rsid w:val="009F4F05"/>
    <w:rsid w:val="009F548A"/>
    <w:rsid w:val="009F5606"/>
    <w:rsid w:val="009F59E4"/>
    <w:rsid w:val="009F5AD6"/>
    <w:rsid w:val="009F5B8F"/>
    <w:rsid w:val="009F5CA4"/>
    <w:rsid w:val="009F6151"/>
    <w:rsid w:val="009F61C8"/>
    <w:rsid w:val="009F623B"/>
    <w:rsid w:val="009F63DC"/>
    <w:rsid w:val="009F6410"/>
    <w:rsid w:val="009F6457"/>
    <w:rsid w:val="009F669B"/>
    <w:rsid w:val="009F66DF"/>
    <w:rsid w:val="009F67D3"/>
    <w:rsid w:val="009F6C07"/>
    <w:rsid w:val="009F7038"/>
    <w:rsid w:val="009F7169"/>
    <w:rsid w:val="009F7235"/>
    <w:rsid w:val="009F7240"/>
    <w:rsid w:val="009F762D"/>
    <w:rsid w:val="009F76CB"/>
    <w:rsid w:val="009F774D"/>
    <w:rsid w:val="009F7883"/>
    <w:rsid w:val="009F7BD3"/>
    <w:rsid w:val="00A00248"/>
    <w:rsid w:val="00A00519"/>
    <w:rsid w:val="00A0074A"/>
    <w:rsid w:val="00A009FB"/>
    <w:rsid w:val="00A01006"/>
    <w:rsid w:val="00A011C6"/>
    <w:rsid w:val="00A01C7B"/>
    <w:rsid w:val="00A01F3F"/>
    <w:rsid w:val="00A021CA"/>
    <w:rsid w:val="00A022A2"/>
    <w:rsid w:val="00A022E5"/>
    <w:rsid w:val="00A027A5"/>
    <w:rsid w:val="00A02844"/>
    <w:rsid w:val="00A029F6"/>
    <w:rsid w:val="00A02A9C"/>
    <w:rsid w:val="00A02B26"/>
    <w:rsid w:val="00A02DDC"/>
    <w:rsid w:val="00A03635"/>
    <w:rsid w:val="00A03893"/>
    <w:rsid w:val="00A0394B"/>
    <w:rsid w:val="00A03A26"/>
    <w:rsid w:val="00A0403F"/>
    <w:rsid w:val="00A04101"/>
    <w:rsid w:val="00A04399"/>
    <w:rsid w:val="00A04541"/>
    <w:rsid w:val="00A0481C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251"/>
    <w:rsid w:val="00A063DF"/>
    <w:rsid w:val="00A0663E"/>
    <w:rsid w:val="00A06690"/>
    <w:rsid w:val="00A06CE9"/>
    <w:rsid w:val="00A06F57"/>
    <w:rsid w:val="00A075CE"/>
    <w:rsid w:val="00A07654"/>
    <w:rsid w:val="00A07878"/>
    <w:rsid w:val="00A07AF9"/>
    <w:rsid w:val="00A07B16"/>
    <w:rsid w:val="00A07EA6"/>
    <w:rsid w:val="00A1005C"/>
    <w:rsid w:val="00A10150"/>
    <w:rsid w:val="00A1039C"/>
    <w:rsid w:val="00A1057D"/>
    <w:rsid w:val="00A105DB"/>
    <w:rsid w:val="00A106FE"/>
    <w:rsid w:val="00A108AD"/>
    <w:rsid w:val="00A10B48"/>
    <w:rsid w:val="00A10C31"/>
    <w:rsid w:val="00A10C36"/>
    <w:rsid w:val="00A10D5D"/>
    <w:rsid w:val="00A114B5"/>
    <w:rsid w:val="00A115BF"/>
    <w:rsid w:val="00A115F5"/>
    <w:rsid w:val="00A11ACA"/>
    <w:rsid w:val="00A11C96"/>
    <w:rsid w:val="00A11E0F"/>
    <w:rsid w:val="00A12065"/>
    <w:rsid w:val="00A121EA"/>
    <w:rsid w:val="00A12206"/>
    <w:rsid w:val="00A12301"/>
    <w:rsid w:val="00A12567"/>
    <w:rsid w:val="00A125F3"/>
    <w:rsid w:val="00A1260C"/>
    <w:rsid w:val="00A126B6"/>
    <w:rsid w:val="00A12A73"/>
    <w:rsid w:val="00A12BEE"/>
    <w:rsid w:val="00A12EE8"/>
    <w:rsid w:val="00A131A4"/>
    <w:rsid w:val="00A133FD"/>
    <w:rsid w:val="00A1342F"/>
    <w:rsid w:val="00A13511"/>
    <w:rsid w:val="00A1365A"/>
    <w:rsid w:val="00A13715"/>
    <w:rsid w:val="00A13CB3"/>
    <w:rsid w:val="00A13CF1"/>
    <w:rsid w:val="00A13F38"/>
    <w:rsid w:val="00A14329"/>
    <w:rsid w:val="00A145D0"/>
    <w:rsid w:val="00A14743"/>
    <w:rsid w:val="00A14B5D"/>
    <w:rsid w:val="00A152DD"/>
    <w:rsid w:val="00A15459"/>
    <w:rsid w:val="00A15547"/>
    <w:rsid w:val="00A1562F"/>
    <w:rsid w:val="00A157EC"/>
    <w:rsid w:val="00A15A0B"/>
    <w:rsid w:val="00A15A28"/>
    <w:rsid w:val="00A15B1B"/>
    <w:rsid w:val="00A15DBB"/>
    <w:rsid w:val="00A15F14"/>
    <w:rsid w:val="00A16150"/>
    <w:rsid w:val="00A1630A"/>
    <w:rsid w:val="00A1637F"/>
    <w:rsid w:val="00A164E9"/>
    <w:rsid w:val="00A16564"/>
    <w:rsid w:val="00A167E9"/>
    <w:rsid w:val="00A16A02"/>
    <w:rsid w:val="00A16CE1"/>
    <w:rsid w:val="00A16ED8"/>
    <w:rsid w:val="00A17057"/>
    <w:rsid w:val="00A17345"/>
    <w:rsid w:val="00A174BC"/>
    <w:rsid w:val="00A1751C"/>
    <w:rsid w:val="00A1788B"/>
    <w:rsid w:val="00A1789B"/>
    <w:rsid w:val="00A17B7C"/>
    <w:rsid w:val="00A17F64"/>
    <w:rsid w:val="00A2005D"/>
    <w:rsid w:val="00A201E0"/>
    <w:rsid w:val="00A20253"/>
    <w:rsid w:val="00A2045D"/>
    <w:rsid w:val="00A2049C"/>
    <w:rsid w:val="00A205BF"/>
    <w:rsid w:val="00A2099C"/>
    <w:rsid w:val="00A20BF6"/>
    <w:rsid w:val="00A20CA2"/>
    <w:rsid w:val="00A20E9C"/>
    <w:rsid w:val="00A2104B"/>
    <w:rsid w:val="00A210E9"/>
    <w:rsid w:val="00A210F3"/>
    <w:rsid w:val="00A2114F"/>
    <w:rsid w:val="00A218AE"/>
    <w:rsid w:val="00A21A9D"/>
    <w:rsid w:val="00A21AAA"/>
    <w:rsid w:val="00A21E51"/>
    <w:rsid w:val="00A21FFB"/>
    <w:rsid w:val="00A22132"/>
    <w:rsid w:val="00A22207"/>
    <w:rsid w:val="00A225A8"/>
    <w:rsid w:val="00A226BE"/>
    <w:rsid w:val="00A228A7"/>
    <w:rsid w:val="00A22AB5"/>
    <w:rsid w:val="00A22B7D"/>
    <w:rsid w:val="00A22BF5"/>
    <w:rsid w:val="00A22D14"/>
    <w:rsid w:val="00A22D9C"/>
    <w:rsid w:val="00A23459"/>
    <w:rsid w:val="00A2349B"/>
    <w:rsid w:val="00A23730"/>
    <w:rsid w:val="00A23921"/>
    <w:rsid w:val="00A2394B"/>
    <w:rsid w:val="00A23AB0"/>
    <w:rsid w:val="00A23B5B"/>
    <w:rsid w:val="00A24150"/>
    <w:rsid w:val="00A2435C"/>
    <w:rsid w:val="00A2470A"/>
    <w:rsid w:val="00A2481C"/>
    <w:rsid w:val="00A24CCF"/>
    <w:rsid w:val="00A25267"/>
    <w:rsid w:val="00A253D1"/>
    <w:rsid w:val="00A25A28"/>
    <w:rsid w:val="00A25C80"/>
    <w:rsid w:val="00A25D43"/>
    <w:rsid w:val="00A25E2A"/>
    <w:rsid w:val="00A25EE4"/>
    <w:rsid w:val="00A260B1"/>
    <w:rsid w:val="00A2610A"/>
    <w:rsid w:val="00A261E4"/>
    <w:rsid w:val="00A263F5"/>
    <w:rsid w:val="00A2677A"/>
    <w:rsid w:val="00A26883"/>
    <w:rsid w:val="00A26D60"/>
    <w:rsid w:val="00A26EE0"/>
    <w:rsid w:val="00A2709A"/>
    <w:rsid w:val="00A271A7"/>
    <w:rsid w:val="00A27473"/>
    <w:rsid w:val="00A27F56"/>
    <w:rsid w:val="00A3072C"/>
    <w:rsid w:val="00A30815"/>
    <w:rsid w:val="00A30837"/>
    <w:rsid w:val="00A3087E"/>
    <w:rsid w:val="00A308B3"/>
    <w:rsid w:val="00A30BAE"/>
    <w:rsid w:val="00A30C69"/>
    <w:rsid w:val="00A30CE4"/>
    <w:rsid w:val="00A311D9"/>
    <w:rsid w:val="00A313D0"/>
    <w:rsid w:val="00A31448"/>
    <w:rsid w:val="00A314A9"/>
    <w:rsid w:val="00A31591"/>
    <w:rsid w:val="00A3170C"/>
    <w:rsid w:val="00A31A06"/>
    <w:rsid w:val="00A31A7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FED"/>
    <w:rsid w:val="00A3317E"/>
    <w:rsid w:val="00A3345F"/>
    <w:rsid w:val="00A3378E"/>
    <w:rsid w:val="00A33C3D"/>
    <w:rsid w:val="00A33C9E"/>
    <w:rsid w:val="00A33E01"/>
    <w:rsid w:val="00A340A1"/>
    <w:rsid w:val="00A3439D"/>
    <w:rsid w:val="00A348E3"/>
    <w:rsid w:val="00A34C1C"/>
    <w:rsid w:val="00A34D1D"/>
    <w:rsid w:val="00A34E82"/>
    <w:rsid w:val="00A34F2A"/>
    <w:rsid w:val="00A34FB2"/>
    <w:rsid w:val="00A352E3"/>
    <w:rsid w:val="00A353C4"/>
    <w:rsid w:val="00A35735"/>
    <w:rsid w:val="00A358CA"/>
    <w:rsid w:val="00A35A0B"/>
    <w:rsid w:val="00A35D04"/>
    <w:rsid w:val="00A35E55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F5C"/>
    <w:rsid w:val="00A40531"/>
    <w:rsid w:val="00A40546"/>
    <w:rsid w:val="00A406B6"/>
    <w:rsid w:val="00A40889"/>
    <w:rsid w:val="00A40BD6"/>
    <w:rsid w:val="00A41009"/>
    <w:rsid w:val="00A4102E"/>
    <w:rsid w:val="00A41179"/>
    <w:rsid w:val="00A41619"/>
    <w:rsid w:val="00A416AE"/>
    <w:rsid w:val="00A41772"/>
    <w:rsid w:val="00A41B31"/>
    <w:rsid w:val="00A41B97"/>
    <w:rsid w:val="00A41CA6"/>
    <w:rsid w:val="00A41E2B"/>
    <w:rsid w:val="00A42631"/>
    <w:rsid w:val="00A42659"/>
    <w:rsid w:val="00A42721"/>
    <w:rsid w:val="00A4285C"/>
    <w:rsid w:val="00A42897"/>
    <w:rsid w:val="00A42937"/>
    <w:rsid w:val="00A429DE"/>
    <w:rsid w:val="00A42D52"/>
    <w:rsid w:val="00A43387"/>
    <w:rsid w:val="00A4339C"/>
    <w:rsid w:val="00A435BA"/>
    <w:rsid w:val="00A43631"/>
    <w:rsid w:val="00A43995"/>
    <w:rsid w:val="00A43998"/>
    <w:rsid w:val="00A439DE"/>
    <w:rsid w:val="00A4415D"/>
    <w:rsid w:val="00A44882"/>
    <w:rsid w:val="00A44AA5"/>
    <w:rsid w:val="00A44C7B"/>
    <w:rsid w:val="00A44DB5"/>
    <w:rsid w:val="00A44E28"/>
    <w:rsid w:val="00A44EC6"/>
    <w:rsid w:val="00A44FD8"/>
    <w:rsid w:val="00A4508F"/>
    <w:rsid w:val="00A452F5"/>
    <w:rsid w:val="00A4570E"/>
    <w:rsid w:val="00A45A1B"/>
    <w:rsid w:val="00A45A3B"/>
    <w:rsid w:val="00A45A5D"/>
    <w:rsid w:val="00A45B31"/>
    <w:rsid w:val="00A45CA8"/>
    <w:rsid w:val="00A4609C"/>
    <w:rsid w:val="00A464CE"/>
    <w:rsid w:val="00A466DA"/>
    <w:rsid w:val="00A46830"/>
    <w:rsid w:val="00A46C01"/>
    <w:rsid w:val="00A46EEA"/>
    <w:rsid w:val="00A46FAD"/>
    <w:rsid w:val="00A470ED"/>
    <w:rsid w:val="00A470F4"/>
    <w:rsid w:val="00A47182"/>
    <w:rsid w:val="00A47430"/>
    <w:rsid w:val="00A475CD"/>
    <w:rsid w:val="00A4761F"/>
    <w:rsid w:val="00A4773E"/>
    <w:rsid w:val="00A47749"/>
    <w:rsid w:val="00A478F1"/>
    <w:rsid w:val="00A47B4B"/>
    <w:rsid w:val="00A47E88"/>
    <w:rsid w:val="00A47EEB"/>
    <w:rsid w:val="00A501D5"/>
    <w:rsid w:val="00A50422"/>
    <w:rsid w:val="00A5044D"/>
    <w:rsid w:val="00A5069C"/>
    <w:rsid w:val="00A50893"/>
    <w:rsid w:val="00A50B00"/>
    <w:rsid w:val="00A50CDB"/>
    <w:rsid w:val="00A50E3A"/>
    <w:rsid w:val="00A51129"/>
    <w:rsid w:val="00A511FB"/>
    <w:rsid w:val="00A51294"/>
    <w:rsid w:val="00A51376"/>
    <w:rsid w:val="00A51425"/>
    <w:rsid w:val="00A514EB"/>
    <w:rsid w:val="00A51DE0"/>
    <w:rsid w:val="00A51F49"/>
    <w:rsid w:val="00A52065"/>
    <w:rsid w:val="00A521C4"/>
    <w:rsid w:val="00A521E0"/>
    <w:rsid w:val="00A52362"/>
    <w:rsid w:val="00A52A8E"/>
    <w:rsid w:val="00A52B46"/>
    <w:rsid w:val="00A52C29"/>
    <w:rsid w:val="00A52D1E"/>
    <w:rsid w:val="00A52EF2"/>
    <w:rsid w:val="00A530D1"/>
    <w:rsid w:val="00A531B6"/>
    <w:rsid w:val="00A5334A"/>
    <w:rsid w:val="00A536EE"/>
    <w:rsid w:val="00A539C9"/>
    <w:rsid w:val="00A53A6D"/>
    <w:rsid w:val="00A53EA7"/>
    <w:rsid w:val="00A54208"/>
    <w:rsid w:val="00A542C9"/>
    <w:rsid w:val="00A542D5"/>
    <w:rsid w:val="00A54398"/>
    <w:rsid w:val="00A544BF"/>
    <w:rsid w:val="00A54850"/>
    <w:rsid w:val="00A54A90"/>
    <w:rsid w:val="00A54C35"/>
    <w:rsid w:val="00A54CCA"/>
    <w:rsid w:val="00A54D16"/>
    <w:rsid w:val="00A556DB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13"/>
    <w:rsid w:val="00A56EAF"/>
    <w:rsid w:val="00A570E9"/>
    <w:rsid w:val="00A57311"/>
    <w:rsid w:val="00A57383"/>
    <w:rsid w:val="00A5795E"/>
    <w:rsid w:val="00A57B17"/>
    <w:rsid w:val="00A57B21"/>
    <w:rsid w:val="00A57BC4"/>
    <w:rsid w:val="00A57C08"/>
    <w:rsid w:val="00A57F96"/>
    <w:rsid w:val="00A6008C"/>
    <w:rsid w:val="00A60278"/>
    <w:rsid w:val="00A6027D"/>
    <w:rsid w:val="00A60336"/>
    <w:rsid w:val="00A6056E"/>
    <w:rsid w:val="00A605EA"/>
    <w:rsid w:val="00A607D4"/>
    <w:rsid w:val="00A60908"/>
    <w:rsid w:val="00A6098D"/>
    <w:rsid w:val="00A60D36"/>
    <w:rsid w:val="00A60D44"/>
    <w:rsid w:val="00A61828"/>
    <w:rsid w:val="00A618EB"/>
    <w:rsid w:val="00A61914"/>
    <w:rsid w:val="00A6192F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EF6"/>
    <w:rsid w:val="00A630F5"/>
    <w:rsid w:val="00A631A4"/>
    <w:rsid w:val="00A63286"/>
    <w:rsid w:val="00A6331D"/>
    <w:rsid w:val="00A635AE"/>
    <w:rsid w:val="00A63617"/>
    <w:rsid w:val="00A636FE"/>
    <w:rsid w:val="00A63872"/>
    <w:rsid w:val="00A63A37"/>
    <w:rsid w:val="00A63A89"/>
    <w:rsid w:val="00A63C5E"/>
    <w:rsid w:val="00A64196"/>
    <w:rsid w:val="00A6434B"/>
    <w:rsid w:val="00A6434C"/>
    <w:rsid w:val="00A64629"/>
    <w:rsid w:val="00A64BC7"/>
    <w:rsid w:val="00A64D96"/>
    <w:rsid w:val="00A64EB1"/>
    <w:rsid w:val="00A64F4D"/>
    <w:rsid w:val="00A65354"/>
    <w:rsid w:val="00A656D7"/>
    <w:rsid w:val="00A656F6"/>
    <w:rsid w:val="00A65719"/>
    <w:rsid w:val="00A65781"/>
    <w:rsid w:val="00A657CF"/>
    <w:rsid w:val="00A65A57"/>
    <w:rsid w:val="00A65C12"/>
    <w:rsid w:val="00A65FBF"/>
    <w:rsid w:val="00A66015"/>
    <w:rsid w:val="00A6603A"/>
    <w:rsid w:val="00A66052"/>
    <w:rsid w:val="00A66089"/>
    <w:rsid w:val="00A6637F"/>
    <w:rsid w:val="00A663E9"/>
    <w:rsid w:val="00A6665C"/>
    <w:rsid w:val="00A66824"/>
    <w:rsid w:val="00A66830"/>
    <w:rsid w:val="00A66A5A"/>
    <w:rsid w:val="00A66C20"/>
    <w:rsid w:val="00A66C7C"/>
    <w:rsid w:val="00A66D8B"/>
    <w:rsid w:val="00A670A8"/>
    <w:rsid w:val="00A671DC"/>
    <w:rsid w:val="00A6724C"/>
    <w:rsid w:val="00A677C1"/>
    <w:rsid w:val="00A67A8E"/>
    <w:rsid w:val="00A67AC6"/>
    <w:rsid w:val="00A67E4D"/>
    <w:rsid w:val="00A70027"/>
    <w:rsid w:val="00A7020B"/>
    <w:rsid w:val="00A70270"/>
    <w:rsid w:val="00A70725"/>
    <w:rsid w:val="00A707FE"/>
    <w:rsid w:val="00A70A35"/>
    <w:rsid w:val="00A70C0A"/>
    <w:rsid w:val="00A70C9B"/>
    <w:rsid w:val="00A7141F"/>
    <w:rsid w:val="00A715A2"/>
    <w:rsid w:val="00A7166D"/>
    <w:rsid w:val="00A71822"/>
    <w:rsid w:val="00A71B88"/>
    <w:rsid w:val="00A71D6B"/>
    <w:rsid w:val="00A7222B"/>
    <w:rsid w:val="00A72415"/>
    <w:rsid w:val="00A72884"/>
    <w:rsid w:val="00A72EA5"/>
    <w:rsid w:val="00A73083"/>
    <w:rsid w:val="00A730F4"/>
    <w:rsid w:val="00A73602"/>
    <w:rsid w:val="00A73873"/>
    <w:rsid w:val="00A73B41"/>
    <w:rsid w:val="00A73BB5"/>
    <w:rsid w:val="00A73C40"/>
    <w:rsid w:val="00A73E1A"/>
    <w:rsid w:val="00A73E32"/>
    <w:rsid w:val="00A73E80"/>
    <w:rsid w:val="00A73EC3"/>
    <w:rsid w:val="00A741EE"/>
    <w:rsid w:val="00A74233"/>
    <w:rsid w:val="00A743F7"/>
    <w:rsid w:val="00A744A2"/>
    <w:rsid w:val="00A745D9"/>
    <w:rsid w:val="00A74C6F"/>
    <w:rsid w:val="00A74CFC"/>
    <w:rsid w:val="00A74E04"/>
    <w:rsid w:val="00A74E7E"/>
    <w:rsid w:val="00A74F6C"/>
    <w:rsid w:val="00A75212"/>
    <w:rsid w:val="00A7538B"/>
    <w:rsid w:val="00A75517"/>
    <w:rsid w:val="00A75630"/>
    <w:rsid w:val="00A7572D"/>
    <w:rsid w:val="00A75857"/>
    <w:rsid w:val="00A758CE"/>
    <w:rsid w:val="00A75920"/>
    <w:rsid w:val="00A75EC0"/>
    <w:rsid w:val="00A7634B"/>
    <w:rsid w:val="00A76369"/>
    <w:rsid w:val="00A76398"/>
    <w:rsid w:val="00A763AF"/>
    <w:rsid w:val="00A7649E"/>
    <w:rsid w:val="00A764D8"/>
    <w:rsid w:val="00A764F4"/>
    <w:rsid w:val="00A7662C"/>
    <w:rsid w:val="00A76696"/>
    <w:rsid w:val="00A7692C"/>
    <w:rsid w:val="00A769A7"/>
    <w:rsid w:val="00A76A52"/>
    <w:rsid w:val="00A76BF2"/>
    <w:rsid w:val="00A76FC0"/>
    <w:rsid w:val="00A7708C"/>
    <w:rsid w:val="00A770A5"/>
    <w:rsid w:val="00A770C4"/>
    <w:rsid w:val="00A7735F"/>
    <w:rsid w:val="00A7747E"/>
    <w:rsid w:val="00A7760B"/>
    <w:rsid w:val="00A7777C"/>
    <w:rsid w:val="00A77B41"/>
    <w:rsid w:val="00A77C0E"/>
    <w:rsid w:val="00A77D83"/>
    <w:rsid w:val="00A77E94"/>
    <w:rsid w:val="00A77F9C"/>
    <w:rsid w:val="00A803C8"/>
    <w:rsid w:val="00A80402"/>
    <w:rsid w:val="00A80487"/>
    <w:rsid w:val="00A806D6"/>
    <w:rsid w:val="00A80869"/>
    <w:rsid w:val="00A80A94"/>
    <w:rsid w:val="00A80C2A"/>
    <w:rsid w:val="00A80E52"/>
    <w:rsid w:val="00A8120F"/>
    <w:rsid w:val="00A8135C"/>
    <w:rsid w:val="00A81542"/>
    <w:rsid w:val="00A81633"/>
    <w:rsid w:val="00A8221B"/>
    <w:rsid w:val="00A822DD"/>
    <w:rsid w:val="00A82665"/>
    <w:rsid w:val="00A82979"/>
    <w:rsid w:val="00A82EE1"/>
    <w:rsid w:val="00A831F0"/>
    <w:rsid w:val="00A83297"/>
    <w:rsid w:val="00A834EC"/>
    <w:rsid w:val="00A83547"/>
    <w:rsid w:val="00A83AC3"/>
    <w:rsid w:val="00A83BF1"/>
    <w:rsid w:val="00A83C06"/>
    <w:rsid w:val="00A83CED"/>
    <w:rsid w:val="00A83D09"/>
    <w:rsid w:val="00A83D11"/>
    <w:rsid w:val="00A83D3C"/>
    <w:rsid w:val="00A83DD2"/>
    <w:rsid w:val="00A8404B"/>
    <w:rsid w:val="00A84152"/>
    <w:rsid w:val="00A84298"/>
    <w:rsid w:val="00A8452F"/>
    <w:rsid w:val="00A84F55"/>
    <w:rsid w:val="00A8513A"/>
    <w:rsid w:val="00A8523D"/>
    <w:rsid w:val="00A853DF"/>
    <w:rsid w:val="00A85661"/>
    <w:rsid w:val="00A85D87"/>
    <w:rsid w:val="00A85E01"/>
    <w:rsid w:val="00A85EE4"/>
    <w:rsid w:val="00A85FFF"/>
    <w:rsid w:val="00A861C4"/>
    <w:rsid w:val="00A86276"/>
    <w:rsid w:val="00A86567"/>
    <w:rsid w:val="00A8677E"/>
    <w:rsid w:val="00A86ACD"/>
    <w:rsid w:val="00A86FEF"/>
    <w:rsid w:val="00A87166"/>
    <w:rsid w:val="00A8724D"/>
    <w:rsid w:val="00A87357"/>
    <w:rsid w:val="00A87482"/>
    <w:rsid w:val="00A87840"/>
    <w:rsid w:val="00A87C98"/>
    <w:rsid w:val="00A9004B"/>
    <w:rsid w:val="00A90279"/>
    <w:rsid w:val="00A905F1"/>
    <w:rsid w:val="00A907DB"/>
    <w:rsid w:val="00A90E27"/>
    <w:rsid w:val="00A90FDA"/>
    <w:rsid w:val="00A91218"/>
    <w:rsid w:val="00A91265"/>
    <w:rsid w:val="00A91420"/>
    <w:rsid w:val="00A91469"/>
    <w:rsid w:val="00A914EE"/>
    <w:rsid w:val="00A9164F"/>
    <w:rsid w:val="00A918F6"/>
    <w:rsid w:val="00A91929"/>
    <w:rsid w:val="00A91BAB"/>
    <w:rsid w:val="00A91C6A"/>
    <w:rsid w:val="00A91D3C"/>
    <w:rsid w:val="00A91F3E"/>
    <w:rsid w:val="00A923B5"/>
    <w:rsid w:val="00A930F9"/>
    <w:rsid w:val="00A934FE"/>
    <w:rsid w:val="00A93715"/>
    <w:rsid w:val="00A937B1"/>
    <w:rsid w:val="00A9399B"/>
    <w:rsid w:val="00A939D3"/>
    <w:rsid w:val="00A93B38"/>
    <w:rsid w:val="00A93B4D"/>
    <w:rsid w:val="00A93BDA"/>
    <w:rsid w:val="00A93E41"/>
    <w:rsid w:val="00A943D6"/>
    <w:rsid w:val="00A94A70"/>
    <w:rsid w:val="00A94A84"/>
    <w:rsid w:val="00A94CAC"/>
    <w:rsid w:val="00A94D0B"/>
    <w:rsid w:val="00A94E7C"/>
    <w:rsid w:val="00A94E96"/>
    <w:rsid w:val="00A9505F"/>
    <w:rsid w:val="00A95262"/>
    <w:rsid w:val="00A9526D"/>
    <w:rsid w:val="00A95464"/>
    <w:rsid w:val="00A95729"/>
    <w:rsid w:val="00A95A3E"/>
    <w:rsid w:val="00A95B8A"/>
    <w:rsid w:val="00A95CF5"/>
    <w:rsid w:val="00A95F7A"/>
    <w:rsid w:val="00A96058"/>
    <w:rsid w:val="00A9628E"/>
    <w:rsid w:val="00A964EF"/>
    <w:rsid w:val="00A967F8"/>
    <w:rsid w:val="00A96801"/>
    <w:rsid w:val="00A9684F"/>
    <w:rsid w:val="00A9692B"/>
    <w:rsid w:val="00A96A94"/>
    <w:rsid w:val="00A96C1C"/>
    <w:rsid w:val="00A96C9B"/>
    <w:rsid w:val="00A96D7E"/>
    <w:rsid w:val="00A96E51"/>
    <w:rsid w:val="00A96F3B"/>
    <w:rsid w:val="00A96F54"/>
    <w:rsid w:val="00A96F58"/>
    <w:rsid w:val="00A9727C"/>
    <w:rsid w:val="00A9729C"/>
    <w:rsid w:val="00A97666"/>
    <w:rsid w:val="00A97970"/>
    <w:rsid w:val="00A979CB"/>
    <w:rsid w:val="00A97B8C"/>
    <w:rsid w:val="00A97C86"/>
    <w:rsid w:val="00A97D0F"/>
    <w:rsid w:val="00A97E7B"/>
    <w:rsid w:val="00AA0003"/>
    <w:rsid w:val="00AA01E9"/>
    <w:rsid w:val="00AA0490"/>
    <w:rsid w:val="00AA0A14"/>
    <w:rsid w:val="00AA0BE7"/>
    <w:rsid w:val="00AA0D9F"/>
    <w:rsid w:val="00AA158B"/>
    <w:rsid w:val="00AA18C8"/>
    <w:rsid w:val="00AA1D12"/>
    <w:rsid w:val="00AA1E65"/>
    <w:rsid w:val="00AA1EEC"/>
    <w:rsid w:val="00AA2061"/>
    <w:rsid w:val="00AA210C"/>
    <w:rsid w:val="00AA2587"/>
    <w:rsid w:val="00AA29F2"/>
    <w:rsid w:val="00AA2CC7"/>
    <w:rsid w:val="00AA2CD8"/>
    <w:rsid w:val="00AA2D01"/>
    <w:rsid w:val="00AA2F7B"/>
    <w:rsid w:val="00AA306D"/>
    <w:rsid w:val="00AA30A2"/>
    <w:rsid w:val="00AA3193"/>
    <w:rsid w:val="00AA33AB"/>
    <w:rsid w:val="00AA34E4"/>
    <w:rsid w:val="00AA3692"/>
    <w:rsid w:val="00AA3845"/>
    <w:rsid w:val="00AA3927"/>
    <w:rsid w:val="00AA3B44"/>
    <w:rsid w:val="00AA3E25"/>
    <w:rsid w:val="00AA3FF1"/>
    <w:rsid w:val="00AA423F"/>
    <w:rsid w:val="00AA44AF"/>
    <w:rsid w:val="00AA461D"/>
    <w:rsid w:val="00AA4757"/>
    <w:rsid w:val="00AA4B1B"/>
    <w:rsid w:val="00AA4B7A"/>
    <w:rsid w:val="00AA4E9F"/>
    <w:rsid w:val="00AA53C6"/>
    <w:rsid w:val="00AA5584"/>
    <w:rsid w:val="00AA55DF"/>
    <w:rsid w:val="00AA5665"/>
    <w:rsid w:val="00AA5960"/>
    <w:rsid w:val="00AA5C8F"/>
    <w:rsid w:val="00AA6026"/>
    <w:rsid w:val="00AA6206"/>
    <w:rsid w:val="00AA630A"/>
    <w:rsid w:val="00AA6334"/>
    <w:rsid w:val="00AA69EF"/>
    <w:rsid w:val="00AA6B64"/>
    <w:rsid w:val="00AA6F9A"/>
    <w:rsid w:val="00AA71B0"/>
    <w:rsid w:val="00AA7C4F"/>
    <w:rsid w:val="00AB001C"/>
    <w:rsid w:val="00AB0022"/>
    <w:rsid w:val="00AB00CD"/>
    <w:rsid w:val="00AB02C8"/>
    <w:rsid w:val="00AB06B8"/>
    <w:rsid w:val="00AB08D4"/>
    <w:rsid w:val="00AB0926"/>
    <w:rsid w:val="00AB09D8"/>
    <w:rsid w:val="00AB0ADE"/>
    <w:rsid w:val="00AB0CA0"/>
    <w:rsid w:val="00AB102D"/>
    <w:rsid w:val="00AB17FB"/>
    <w:rsid w:val="00AB18DF"/>
    <w:rsid w:val="00AB1A33"/>
    <w:rsid w:val="00AB1ACE"/>
    <w:rsid w:val="00AB1B3E"/>
    <w:rsid w:val="00AB1C99"/>
    <w:rsid w:val="00AB1F85"/>
    <w:rsid w:val="00AB20B7"/>
    <w:rsid w:val="00AB22D5"/>
    <w:rsid w:val="00AB2857"/>
    <w:rsid w:val="00AB2A53"/>
    <w:rsid w:val="00AB2CA5"/>
    <w:rsid w:val="00AB2CB9"/>
    <w:rsid w:val="00AB2CED"/>
    <w:rsid w:val="00AB3233"/>
    <w:rsid w:val="00AB3299"/>
    <w:rsid w:val="00AB3418"/>
    <w:rsid w:val="00AB3491"/>
    <w:rsid w:val="00AB38FF"/>
    <w:rsid w:val="00AB39A3"/>
    <w:rsid w:val="00AB3B9E"/>
    <w:rsid w:val="00AB3D94"/>
    <w:rsid w:val="00AB3E16"/>
    <w:rsid w:val="00AB3E3E"/>
    <w:rsid w:val="00AB3F13"/>
    <w:rsid w:val="00AB4011"/>
    <w:rsid w:val="00AB4157"/>
    <w:rsid w:val="00AB4269"/>
    <w:rsid w:val="00AB42FF"/>
    <w:rsid w:val="00AB44F9"/>
    <w:rsid w:val="00AB46B8"/>
    <w:rsid w:val="00AB513E"/>
    <w:rsid w:val="00AB536C"/>
    <w:rsid w:val="00AB53BA"/>
    <w:rsid w:val="00AB540B"/>
    <w:rsid w:val="00AB57AD"/>
    <w:rsid w:val="00AB583A"/>
    <w:rsid w:val="00AB5ACE"/>
    <w:rsid w:val="00AB608B"/>
    <w:rsid w:val="00AB60A9"/>
    <w:rsid w:val="00AB6119"/>
    <w:rsid w:val="00AB61DF"/>
    <w:rsid w:val="00AB6316"/>
    <w:rsid w:val="00AB642C"/>
    <w:rsid w:val="00AB6578"/>
    <w:rsid w:val="00AB69A5"/>
    <w:rsid w:val="00AB6A9E"/>
    <w:rsid w:val="00AB6CC0"/>
    <w:rsid w:val="00AB6D62"/>
    <w:rsid w:val="00AB6E20"/>
    <w:rsid w:val="00AB700A"/>
    <w:rsid w:val="00AB7134"/>
    <w:rsid w:val="00AB76D5"/>
    <w:rsid w:val="00AB7787"/>
    <w:rsid w:val="00AB78AC"/>
    <w:rsid w:val="00AB78B0"/>
    <w:rsid w:val="00AC04D2"/>
    <w:rsid w:val="00AC0732"/>
    <w:rsid w:val="00AC0E81"/>
    <w:rsid w:val="00AC1191"/>
    <w:rsid w:val="00AC1281"/>
    <w:rsid w:val="00AC262F"/>
    <w:rsid w:val="00AC2991"/>
    <w:rsid w:val="00AC2CE6"/>
    <w:rsid w:val="00AC2D4E"/>
    <w:rsid w:val="00AC3084"/>
    <w:rsid w:val="00AC309A"/>
    <w:rsid w:val="00AC3431"/>
    <w:rsid w:val="00AC3539"/>
    <w:rsid w:val="00AC38E9"/>
    <w:rsid w:val="00AC3F30"/>
    <w:rsid w:val="00AC4358"/>
    <w:rsid w:val="00AC446D"/>
    <w:rsid w:val="00AC446F"/>
    <w:rsid w:val="00AC45D6"/>
    <w:rsid w:val="00AC4890"/>
    <w:rsid w:val="00AC4C63"/>
    <w:rsid w:val="00AC4D53"/>
    <w:rsid w:val="00AC4E2E"/>
    <w:rsid w:val="00AC4EAF"/>
    <w:rsid w:val="00AC4EEF"/>
    <w:rsid w:val="00AC5523"/>
    <w:rsid w:val="00AC5688"/>
    <w:rsid w:val="00AC568C"/>
    <w:rsid w:val="00AC5A3B"/>
    <w:rsid w:val="00AC5E01"/>
    <w:rsid w:val="00AC614F"/>
    <w:rsid w:val="00AC61B3"/>
    <w:rsid w:val="00AC63A4"/>
    <w:rsid w:val="00AC63E3"/>
    <w:rsid w:val="00AC63F4"/>
    <w:rsid w:val="00AC6521"/>
    <w:rsid w:val="00AC690A"/>
    <w:rsid w:val="00AC6A07"/>
    <w:rsid w:val="00AC6B7D"/>
    <w:rsid w:val="00AC6D0A"/>
    <w:rsid w:val="00AC7142"/>
    <w:rsid w:val="00AC731E"/>
    <w:rsid w:val="00AC7B8E"/>
    <w:rsid w:val="00AC7D17"/>
    <w:rsid w:val="00AC7D85"/>
    <w:rsid w:val="00AC7E94"/>
    <w:rsid w:val="00AD014B"/>
    <w:rsid w:val="00AD0280"/>
    <w:rsid w:val="00AD06CA"/>
    <w:rsid w:val="00AD0A67"/>
    <w:rsid w:val="00AD0ED1"/>
    <w:rsid w:val="00AD0F97"/>
    <w:rsid w:val="00AD12BD"/>
    <w:rsid w:val="00AD15A3"/>
    <w:rsid w:val="00AD163D"/>
    <w:rsid w:val="00AD1A35"/>
    <w:rsid w:val="00AD1DFE"/>
    <w:rsid w:val="00AD1F06"/>
    <w:rsid w:val="00AD2029"/>
    <w:rsid w:val="00AD2099"/>
    <w:rsid w:val="00AD2264"/>
    <w:rsid w:val="00AD2375"/>
    <w:rsid w:val="00AD2507"/>
    <w:rsid w:val="00AD284F"/>
    <w:rsid w:val="00AD28FD"/>
    <w:rsid w:val="00AD2ACB"/>
    <w:rsid w:val="00AD2BAD"/>
    <w:rsid w:val="00AD2CEA"/>
    <w:rsid w:val="00AD2D96"/>
    <w:rsid w:val="00AD3042"/>
    <w:rsid w:val="00AD3047"/>
    <w:rsid w:val="00AD33C3"/>
    <w:rsid w:val="00AD34A1"/>
    <w:rsid w:val="00AD3894"/>
    <w:rsid w:val="00AD3BEC"/>
    <w:rsid w:val="00AD3DD9"/>
    <w:rsid w:val="00AD3F0A"/>
    <w:rsid w:val="00AD4479"/>
    <w:rsid w:val="00AD44AD"/>
    <w:rsid w:val="00AD48F9"/>
    <w:rsid w:val="00AD4911"/>
    <w:rsid w:val="00AD4C9A"/>
    <w:rsid w:val="00AD4FAD"/>
    <w:rsid w:val="00AD514B"/>
    <w:rsid w:val="00AD523F"/>
    <w:rsid w:val="00AD542E"/>
    <w:rsid w:val="00AD5A83"/>
    <w:rsid w:val="00AD5AB2"/>
    <w:rsid w:val="00AD5B94"/>
    <w:rsid w:val="00AD5FB4"/>
    <w:rsid w:val="00AD60CA"/>
    <w:rsid w:val="00AD62B1"/>
    <w:rsid w:val="00AD6307"/>
    <w:rsid w:val="00AD63A3"/>
    <w:rsid w:val="00AD63BE"/>
    <w:rsid w:val="00AD64A6"/>
    <w:rsid w:val="00AD67DC"/>
    <w:rsid w:val="00AD69F2"/>
    <w:rsid w:val="00AD6A3B"/>
    <w:rsid w:val="00AD6C4E"/>
    <w:rsid w:val="00AD6C7F"/>
    <w:rsid w:val="00AD6DB7"/>
    <w:rsid w:val="00AD70C9"/>
    <w:rsid w:val="00AD7115"/>
    <w:rsid w:val="00AD732B"/>
    <w:rsid w:val="00AD7487"/>
    <w:rsid w:val="00AD75A6"/>
    <w:rsid w:val="00AD7927"/>
    <w:rsid w:val="00AD79D8"/>
    <w:rsid w:val="00AD7C65"/>
    <w:rsid w:val="00AE03B8"/>
    <w:rsid w:val="00AE07AA"/>
    <w:rsid w:val="00AE0D23"/>
    <w:rsid w:val="00AE0E65"/>
    <w:rsid w:val="00AE0E9E"/>
    <w:rsid w:val="00AE11DE"/>
    <w:rsid w:val="00AE12FE"/>
    <w:rsid w:val="00AE1418"/>
    <w:rsid w:val="00AE14B7"/>
    <w:rsid w:val="00AE15EF"/>
    <w:rsid w:val="00AE167E"/>
    <w:rsid w:val="00AE183B"/>
    <w:rsid w:val="00AE189F"/>
    <w:rsid w:val="00AE1B58"/>
    <w:rsid w:val="00AE1F9D"/>
    <w:rsid w:val="00AE2205"/>
    <w:rsid w:val="00AE232B"/>
    <w:rsid w:val="00AE267E"/>
    <w:rsid w:val="00AE27D6"/>
    <w:rsid w:val="00AE299A"/>
    <w:rsid w:val="00AE2BFE"/>
    <w:rsid w:val="00AE2CF5"/>
    <w:rsid w:val="00AE2F9A"/>
    <w:rsid w:val="00AE3004"/>
    <w:rsid w:val="00AE3789"/>
    <w:rsid w:val="00AE3A31"/>
    <w:rsid w:val="00AE3CE1"/>
    <w:rsid w:val="00AE4318"/>
    <w:rsid w:val="00AE4557"/>
    <w:rsid w:val="00AE489C"/>
    <w:rsid w:val="00AE4A1F"/>
    <w:rsid w:val="00AE4B5C"/>
    <w:rsid w:val="00AE4C51"/>
    <w:rsid w:val="00AE4C55"/>
    <w:rsid w:val="00AE4E65"/>
    <w:rsid w:val="00AE4F01"/>
    <w:rsid w:val="00AE5323"/>
    <w:rsid w:val="00AE552C"/>
    <w:rsid w:val="00AE567B"/>
    <w:rsid w:val="00AE5749"/>
    <w:rsid w:val="00AE5AFE"/>
    <w:rsid w:val="00AE5CAE"/>
    <w:rsid w:val="00AE5E95"/>
    <w:rsid w:val="00AE6433"/>
    <w:rsid w:val="00AE646D"/>
    <w:rsid w:val="00AE6584"/>
    <w:rsid w:val="00AE6911"/>
    <w:rsid w:val="00AE69BD"/>
    <w:rsid w:val="00AE6D12"/>
    <w:rsid w:val="00AE6EEB"/>
    <w:rsid w:val="00AE723D"/>
    <w:rsid w:val="00AE7944"/>
    <w:rsid w:val="00AE797D"/>
    <w:rsid w:val="00AE7992"/>
    <w:rsid w:val="00AE7C8A"/>
    <w:rsid w:val="00AE7E67"/>
    <w:rsid w:val="00AF0202"/>
    <w:rsid w:val="00AF0801"/>
    <w:rsid w:val="00AF1414"/>
    <w:rsid w:val="00AF1710"/>
    <w:rsid w:val="00AF1839"/>
    <w:rsid w:val="00AF1D56"/>
    <w:rsid w:val="00AF2269"/>
    <w:rsid w:val="00AF22BA"/>
    <w:rsid w:val="00AF27DA"/>
    <w:rsid w:val="00AF28B0"/>
    <w:rsid w:val="00AF2BB4"/>
    <w:rsid w:val="00AF2DED"/>
    <w:rsid w:val="00AF324E"/>
    <w:rsid w:val="00AF3618"/>
    <w:rsid w:val="00AF377F"/>
    <w:rsid w:val="00AF3A1A"/>
    <w:rsid w:val="00AF3BB5"/>
    <w:rsid w:val="00AF3C80"/>
    <w:rsid w:val="00AF3C8C"/>
    <w:rsid w:val="00AF3CE0"/>
    <w:rsid w:val="00AF4034"/>
    <w:rsid w:val="00AF41FC"/>
    <w:rsid w:val="00AF4345"/>
    <w:rsid w:val="00AF457C"/>
    <w:rsid w:val="00AF4648"/>
    <w:rsid w:val="00AF4964"/>
    <w:rsid w:val="00AF5021"/>
    <w:rsid w:val="00AF5088"/>
    <w:rsid w:val="00AF5178"/>
    <w:rsid w:val="00AF5193"/>
    <w:rsid w:val="00AF5363"/>
    <w:rsid w:val="00AF5927"/>
    <w:rsid w:val="00AF5A50"/>
    <w:rsid w:val="00AF5F78"/>
    <w:rsid w:val="00AF6066"/>
    <w:rsid w:val="00AF63A9"/>
    <w:rsid w:val="00AF6475"/>
    <w:rsid w:val="00AF6591"/>
    <w:rsid w:val="00AF65AB"/>
    <w:rsid w:val="00AF66A8"/>
    <w:rsid w:val="00AF66F1"/>
    <w:rsid w:val="00AF6AE3"/>
    <w:rsid w:val="00AF6B1B"/>
    <w:rsid w:val="00AF6B2C"/>
    <w:rsid w:val="00AF6EAD"/>
    <w:rsid w:val="00AF710B"/>
    <w:rsid w:val="00AF738A"/>
    <w:rsid w:val="00AF76BE"/>
    <w:rsid w:val="00AF785C"/>
    <w:rsid w:val="00AF78BD"/>
    <w:rsid w:val="00AF7C78"/>
    <w:rsid w:val="00AF7CAD"/>
    <w:rsid w:val="00AF7D02"/>
    <w:rsid w:val="00AF7F09"/>
    <w:rsid w:val="00B001C7"/>
    <w:rsid w:val="00B002BA"/>
    <w:rsid w:val="00B00306"/>
    <w:rsid w:val="00B00522"/>
    <w:rsid w:val="00B00772"/>
    <w:rsid w:val="00B008B5"/>
    <w:rsid w:val="00B00CD6"/>
    <w:rsid w:val="00B00D07"/>
    <w:rsid w:val="00B00D62"/>
    <w:rsid w:val="00B00FC4"/>
    <w:rsid w:val="00B010A4"/>
    <w:rsid w:val="00B010D3"/>
    <w:rsid w:val="00B01598"/>
    <w:rsid w:val="00B017FA"/>
    <w:rsid w:val="00B01A7A"/>
    <w:rsid w:val="00B01BFF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ACA"/>
    <w:rsid w:val="00B02B24"/>
    <w:rsid w:val="00B02DD3"/>
    <w:rsid w:val="00B030E1"/>
    <w:rsid w:val="00B03101"/>
    <w:rsid w:val="00B03793"/>
    <w:rsid w:val="00B0379E"/>
    <w:rsid w:val="00B039CE"/>
    <w:rsid w:val="00B03B73"/>
    <w:rsid w:val="00B03D26"/>
    <w:rsid w:val="00B03D96"/>
    <w:rsid w:val="00B03E54"/>
    <w:rsid w:val="00B0449F"/>
    <w:rsid w:val="00B04CBF"/>
    <w:rsid w:val="00B04D36"/>
    <w:rsid w:val="00B04DEC"/>
    <w:rsid w:val="00B04E90"/>
    <w:rsid w:val="00B04F11"/>
    <w:rsid w:val="00B04F28"/>
    <w:rsid w:val="00B04F37"/>
    <w:rsid w:val="00B054B0"/>
    <w:rsid w:val="00B054CE"/>
    <w:rsid w:val="00B05688"/>
    <w:rsid w:val="00B056D0"/>
    <w:rsid w:val="00B05A01"/>
    <w:rsid w:val="00B05B6A"/>
    <w:rsid w:val="00B05DA4"/>
    <w:rsid w:val="00B0603D"/>
    <w:rsid w:val="00B06064"/>
    <w:rsid w:val="00B06089"/>
    <w:rsid w:val="00B060E7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77"/>
    <w:rsid w:val="00B10BD1"/>
    <w:rsid w:val="00B10E06"/>
    <w:rsid w:val="00B10FC2"/>
    <w:rsid w:val="00B111BF"/>
    <w:rsid w:val="00B11279"/>
    <w:rsid w:val="00B114C4"/>
    <w:rsid w:val="00B115A1"/>
    <w:rsid w:val="00B117AC"/>
    <w:rsid w:val="00B11882"/>
    <w:rsid w:val="00B118D4"/>
    <w:rsid w:val="00B11CCC"/>
    <w:rsid w:val="00B11E29"/>
    <w:rsid w:val="00B11EA9"/>
    <w:rsid w:val="00B12440"/>
    <w:rsid w:val="00B12812"/>
    <w:rsid w:val="00B12AC3"/>
    <w:rsid w:val="00B12BA3"/>
    <w:rsid w:val="00B12ED0"/>
    <w:rsid w:val="00B12F31"/>
    <w:rsid w:val="00B12F78"/>
    <w:rsid w:val="00B137BE"/>
    <w:rsid w:val="00B137D3"/>
    <w:rsid w:val="00B13801"/>
    <w:rsid w:val="00B1388A"/>
    <w:rsid w:val="00B13D04"/>
    <w:rsid w:val="00B13EAA"/>
    <w:rsid w:val="00B13F1F"/>
    <w:rsid w:val="00B13F80"/>
    <w:rsid w:val="00B1400C"/>
    <w:rsid w:val="00B140B5"/>
    <w:rsid w:val="00B1473E"/>
    <w:rsid w:val="00B147CC"/>
    <w:rsid w:val="00B1489F"/>
    <w:rsid w:val="00B14D07"/>
    <w:rsid w:val="00B150B5"/>
    <w:rsid w:val="00B15141"/>
    <w:rsid w:val="00B151C6"/>
    <w:rsid w:val="00B15444"/>
    <w:rsid w:val="00B155A9"/>
    <w:rsid w:val="00B1562D"/>
    <w:rsid w:val="00B15897"/>
    <w:rsid w:val="00B158FF"/>
    <w:rsid w:val="00B15A0F"/>
    <w:rsid w:val="00B15AD4"/>
    <w:rsid w:val="00B15FC5"/>
    <w:rsid w:val="00B16359"/>
    <w:rsid w:val="00B167A6"/>
    <w:rsid w:val="00B16961"/>
    <w:rsid w:val="00B16A34"/>
    <w:rsid w:val="00B16B5F"/>
    <w:rsid w:val="00B16C7F"/>
    <w:rsid w:val="00B16E9A"/>
    <w:rsid w:val="00B1736C"/>
    <w:rsid w:val="00B17744"/>
    <w:rsid w:val="00B17B50"/>
    <w:rsid w:val="00B17F54"/>
    <w:rsid w:val="00B20057"/>
    <w:rsid w:val="00B2043A"/>
    <w:rsid w:val="00B206F4"/>
    <w:rsid w:val="00B2074E"/>
    <w:rsid w:val="00B2086D"/>
    <w:rsid w:val="00B20A3F"/>
    <w:rsid w:val="00B20E2B"/>
    <w:rsid w:val="00B21016"/>
    <w:rsid w:val="00B211C8"/>
    <w:rsid w:val="00B215F9"/>
    <w:rsid w:val="00B21706"/>
    <w:rsid w:val="00B21BE4"/>
    <w:rsid w:val="00B21CA7"/>
    <w:rsid w:val="00B21D72"/>
    <w:rsid w:val="00B21D85"/>
    <w:rsid w:val="00B21DF9"/>
    <w:rsid w:val="00B21E4B"/>
    <w:rsid w:val="00B21F19"/>
    <w:rsid w:val="00B2224D"/>
    <w:rsid w:val="00B22780"/>
    <w:rsid w:val="00B227BE"/>
    <w:rsid w:val="00B232DE"/>
    <w:rsid w:val="00B233A2"/>
    <w:rsid w:val="00B233A9"/>
    <w:rsid w:val="00B236BE"/>
    <w:rsid w:val="00B2377F"/>
    <w:rsid w:val="00B239CC"/>
    <w:rsid w:val="00B23A1E"/>
    <w:rsid w:val="00B23BB1"/>
    <w:rsid w:val="00B240E9"/>
    <w:rsid w:val="00B2413A"/>
    <w:rsid w:val="00B24292"/>
    <w:rsid w:val="00B24689"/>
    <w:rsid w:val="00B24850"/>
    <w:rsid w:val="00B2498B"/>
    <w:rsid w:val="00B24C4E"/>
    <w:rsid w:val="00B24D28"/>
    <w:rsid w:val="00B24EF0"/>
    <w:rsid w:val="00B24F49"/>
    <w:rsid w:val="00B25091"/>
    <w:rsid w:val="00B25115"/>
    <w:rsid w:val="00B251AE"/>
    <w:rsid w:val="00B25312"/>
    <w:rsid w:val="00B254EC"/>
    <w:rsid w:val="00B25585"/>
    <w:rsid w:val="00B25A70"/>
    <w:rsid w:val="00B25BD8"/>
    <w:rsid w:val="00B25C73"/>
    <w:rsid w:val="00B25E1D"/>
    <w:rsid w:val="00B25E7B"/>
    <w:rsid w:val="00B25F9A"/>
    <w:rsid w:val="00B2613A"/>
    <w:rsid w:val="00B262C2"/>
    <w:rsid w:val="00B26690"/>
    <w:rsid w:val="00B26974"/>
    <w:rsid w:val="00B2699C"/>
    <w:rsid w:val="00B269CE"/>
    <w:rsid w:val="00B26B9B"/>
    <w:rsid w:val="00B26BE8"/>
    <w:rsid w:val="00B26CAB"/>
    <w:rsid w:val="00B26E1E"/>
    <w:rsid w:val="00B26EB3"/>
    <w:rsid w:val="00B26F51"/>
    <w:rsid w:val="00B26F7C"/>
    <w:rsid w:val="00B2704E"/>
    <w:rsid w:val="00B274A4"/>
    <w:rsid w:val="00B2757B"/>
    <w:rsid w:val="00B279E7"/>
    <w:rsid w:val="00B27BFB"/>
    <w:rsid w:val="00B27C26"/>
    <w:rsid w:val="00B27D54"/>
    <w:rsid w:val="00B27E32"/>
    <w:rsid w:val="00B301AD"/>
    <w:rsid w:val="00B30416"/>
    <w:rsid w:val="00B305C0"/>
    <w:rsid w:val="00B30995"/>
    <w:rsid w:val="00B30E83"/>
    <w:rsid w:val="00B30E90"/>
    <w:rsid w:val="00B31221"/>
    <w:rsid w:val="00B31295"/>
    <w:rsid w:val="00B3172A"/>
    <w:rsid w:val="00B31802"/>
    <w:rsid w:val="00B31E5F"/>
    <w:rsid w:val="00B3225D"/>
    <w:rsid w:val="00B322AA"/>
    <w:rsid w:val="00B322BD"/>
    <w:rsid w:val="00B32607"/>
    <w:rsid w:val="00B32667"/>
    <w:rsid w:val="00B326BE"/>
    <w:rsid w:val="00B32821"/>
    <w:rsid w:val="00B3287D"/>
    <w:rsid w:val="00B32BDD"/>
    <w:rsid w:val="00B32CE3"/>
    <w:rsid w:val="00B32EA2"/>
    <w:rsid w:val="00B332E7"/>
    <w:rsid w:val="00B3335E"/>
    <w:rsid w:val="00B3346C"/>
    <w:rsid w:val="00B33595"/>
    <w:rsid w:val="00B336CE"/>
    <w:rsid w:val="00B3396B"/>
    <w:rsid w:val="00B342DF"/>
    <w:rsid w:val="00B34440"/>
    <w:rsid w:val="00B34582"/>
    <w:rsid w:val="00B34637"/>
    <w:rsid w:val="00B346A6"/>
    <w:rsid w:val="00B34886"/>
    <w:rsid w:val="00B3488B"/>
    <w:rsid w:val="00B348BA"/>
    <w:rsid w:val="00B349E5"/>
    <w:rsid w:val="00B34AA6"/>
    <w:rsid w:val="00B34AD8"/>
    <w:rsid w:val="00B34CFD"/>
    <w:rsid w:val="00B3511C"/>
    <w:rsid w:val="00B35258"/>
    <w:rsid w:val="00B3539A"/>
    <w:rsid w:val="00B359C6"/>
    <w:rsid w:val="00B35B35"/>
    <w:rsid w:val="00B35B6D"/>
    <w:rsid w:val="00B35B9D"/>
    <w:rsid w:val="00B35CB3"/>
    <w:rsid w:val="00B35CF1"/>
    <w:rsid w:val="00B35F8E"/>
    <w:rsid w:val="00B360C3"/>
    <w:rsid w:val="00B36730"/>
    <w:rsid w:val="00B36B27"/>
    <w:rsid w:val="00B36BB2"/>
    <w:rsid w:val="00B36CCD"/>
    <w:rsid w:val="00B36F9D"/>
    <w:rsid w:val="00B3701F"/>
    <w:rsid w:val="00B37121"/>
    <w:rsid w:val="00B3722A"/>
    <w:rsid w:val="00B37415"/>
    <w:rsid w:val="00B37483"/>
    <w:rsid w:val="00B3760B"/>
    <w:rsid w:val="00B377CE"/>
    <w:rsid w:val="00B378D0"/>
    <w:rsid w:val="00B37A1C"/>
    <w:rsid w:val="00B37A76"/>
    <w:rsid w:val="00B37DD8"/>
    <w:rsid w:val="00B37E1E"/>
    <w:rsid w:val="00B37EA4"/>
    <w:rsid w:val="00B37FB9"/>
    <w:rsid w:val="00B4003E"/>
    <w:rsid w:val="00B40292"/>
    <w:rsid w:val="00B40600"/>
    <w:rsid w:val="00B406B2"/>
    <w:rsid w:val="00B40D4D"/>
    <w:rsid w:val="00B40D73"/>
    <w:rsid w:val="00B411A3"/>
    <w:rsid w:val="00B4125A"/>
    <w:rsid w:val="00B412CB"/>
    <w:rsid w:val="00B41351"/>
    <w:rsid w:val="00B4157E"/>
    <w:rsid w:val="00B415EF"/>
    <w:rsid w:val="00B41719"/>
    <w:rsid w:val="00B417B2"/>
    <w:rsid w:val="00B417F3"/>
    <w:rsid w:val="00B4190F"/>
    <w:rsid w:val="00B41A0C"/>
    <w:rsid w:val="00B41B34"/>
    <w:rsid w:val="00B41D87"/>
    <w:rsid w:val="00B422BF"/>
    <w:rsid w:val="00B422F2"/>
    <w:rsid w:val="00B4241C"/>
    <w:rsid w:val="00B425CD"/>
    <w:rsid w:val="00B427E4"/>
    <w:rsid w:val="00B42879"/>
    <w:rsid w:val="00B42883"/>
    <w:rsid w:val="00B428B8"/>
    <w:rsid w:val="00B42A31"/>
    <w:rsid w:val="00B42B9A"/>
    <w:rsid w:val="00B42C95"/>
    <w:rsid w:val="00B42D25"/>
    <w:rsid w:val="00B42F77"/>
    <w:rsid w:val="00B43095"/>
    <w:rsid w:val="00B430D3"/>
    <w:rsid w:val="00B43126"/>
    <w:rsid w:val="00B432D4"/>
    <w:rsid w:val="00B433A3"/>
    <w:rsid w:val="00B43761"/>
    <w:rsid w:val="00B437BD"/>
    <w:rsid w:val="00B438DD"/>
    <w:rsid w:val="00B43985"/>
    <w:rsid w:val="00B439FA"/>
    <w:rsid w:val="00B43AF6"/>
    <w:rsid w:val="00B43D4D"/>
    <w:rsid w:val="00B43E1A"/>
    <w:rsid w:val="00B43EC7"/>
    <w:rsid w:val="00B43F57"/>
    <w:rsid w:val="00B440CF"/>
    <w:rsid w:val="00B4425A"/>
    <w:rsid w:val="00B443C5"/>
    <w:rsid w:val="00B445E8"/>
    <w:rsid w:val="00B44638"/>
    <w:rsid w:val="00B4485B"/>
    <w:rsid w:val="00B44C14"/>
    <w:rsid w:val="00B451FD"/>
    <w:rsid w:val="00B45589"/>
    <w:rsid w:val="00B455CD"/>
    <w:rsid w:val="00B45641"/>
    <w:rsid w:val="00B4593B"/>
    <w:rsid w:val="00B459C5"/>
    <w:rsid w:val="00B45A61"/>
    <w:rsid w:val="00B45E03"/>
    <w:rsid w:val="00B462D6"/>
    <w:rsid w:val="00B463C6"/>
    <w:rsid w:val="00B463DB"/>
    <w:rsid w:val="00B46420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83"/>
    <w:rsid w:val="00B47CEF"/>
    <w:rsid w:val="00B47E0F"/>
    <w:rsid w:val="00B47EE7"/>
    <w:rsid w:val="00B47F0B"/>
    <w:rsid w:val="00B504F7"/>
    <w:rsid w:val="00B50671"/>
    <w:rsid w:val="00B5092E"/>
    <w:rsid w:val="00B509D4"/>
    <w:rsid w:val="00B50C9E"/>
    <w:rsid w:val="00B50EB4"/>
    <w:rsid w:val="00B50F5B"/>
    <w:rsid w:val="00B511A4"/>
    <w:rsid w:val="00B5122D"/>
    <w:rsid w:val="00B51296"/>
    <w:rsid w:val="00B51420"/>
    <w:rsid w:val="00B51526"/>
    <w:rsid w:val="00B519BC"/>
    <w:rsid w:val="00B51A40"/>
    <w:rsid w:val="00B51ABE"/>
    <w:rsid w:val="00B51D13"/>
    <w:rsid w:val="00B5218E"/>
    <w:rsid w:val="00B52260"/>
    <w:rsid w:val="00B52559"/>
    <w:rsid w:val="00B52624"/>
    <w:rsid w:val="00B52646"/>
    <w:rsid w:val="00B52922"/>
    <w:rsid w:val="00B529F2"/>
    <w:rsid w:val="00B52AAD"/>
    <w:rsid w:val="00B52E8D"/>
    <w:rsid w:val="00B535C6"/>
    <w:rsid w:val="00B53CDF"/>
    <w:rsid w:val="00B53E6B"/>
    <w:rsid w:val="00B53EDC"/>
    <w:rsid w:val="00B53EF5"/>
    <w:rsid w:val="00B53F8F"/>
    <w:rsid w:val="00B5428C"/>
    <w:rsid w:val="00B54349"/>
    <w:rsid w:val="00B5475E"/>
    <w:rsid w:val="00B5476B"/>
    <w:rsid w:val="00B54853"/>
    <w:rsid w:val="00B548A3"/>
    <w:rsid w:val="00B54989"/>
    <w:rsid w:val="00B5517E"/>
    <w:rsid w:val="00B553CF"/>
    <w:rsid w:val="00B555B8"/>
    <w:rsid w:val="00B556AC"/>
    <w:rsid w:val="00B557FA"/>
    <w:rsid w:val="00B5584F"/>
    <w:rsid w:val="00B558C7"/>
    <w:rsid w:val="00B55ACA"/>
    <w:rsid w:val="00B55D3B"/>
    <w:rsid w:val="00B55FBC"/>
    <w:rsid w:val="00B5612F"/>
    <w:rsid w:val="00B561D5"/>
    <w:rsid w:val="00B566A3"/>
    <w:rsid w:val="00B566E0"/>
    <w:rsid w:val="00B5685D"/>
    <w:rsid w:val="00B56BD4"/>
    <w:rsid w:val="00B56CC5"/>
    <w:rsid w:val="00B56D07"/>
    <w:rsid w:val="00B57019"/>
    <w:rsid w:val="00B5752D"/>
    <w:rsid w:val="00B57861"/>
    <w:rsid w:val="00B57A15"/>
    <w:rsid w:val="00B57B2E"/>
    <w:rsid w:val="00B57EC6"/>
    <w:rsid w:val="00B607B8"/>
    <w:rsid w:val="00B60914"/>
    <w:rsid w:val="00B60E6E"/>
    <w:rsid w:val="00B610DB"/>
    <w:rsid w:val="00B61204"/>
    <w:rsid w:val="00B6147B"/>
    <w:rsid w:val="00B615DB"/>
    <w:rsid w:val="00B61618"/>
    <w:rsid w:val="00B616A2"/>
    <w:rsid w:val="00B6184F"/>
    <w:rsid w:val="00B618A3"/>
    <w:rsid w:val="00B61929"/>
    <w:rsid w:val="00B619AF"/>
    <w:rsid w:val="00B61B85"/>
    <w:rsid w:val="00B61BA6"/>
    <w:rsid w:val="00B61CFF"/>
    <w:rsid w:val="00B61D00"/>
    <w:rsid w:val="00B61F70"/>
    <w:rsid w:val="00B620E1"/>
    <w:rsid w:val="00B62201"/>
    <w:rsid w:val="00B6237B"/>
    <w:rsid w:val="00B62A13"/>
    <w:rsid w:val="00B62A18"/>
    <w:rsid w:val="00B62BAA"/>
    <w:rsid w:val="00B63041"/>
    <w:rsid w:val="00B630B3"/>
    <w:rsid w:val="00B6350C"/>
    <w:rsid w:val="00B63870"/>
    <w:rsid w:val="00B6394B"/>
    <w:rsid w:val="00B640AB"/>
    <w:rsid w:val="00B64398"/>
    <w:rsid w:val="00B64484"/>
    <w:rsid w:val="00B645EE"/>
    <w:rsid w:val="00B645F8"/>
    <w:rsid w:val="00B64649"/>
    <w:rsid w:val="00B646A6"/>
    <w:rsid w:val="00B64AF5"/>
    <w:rsid w:val="00B64DCE"/>
    <w:rsid w:val="00B64F00"/>
    <w:rsid w:val="00B64FC1"/>
    <w:rsid w:val="00B650CA"/>
    <w:rsid w:val="00B652B0"/>
    <w:rsid w:val="00B65379"/>
    <w:rsid w:val="00B65611"/>
    <w:rsid w:val="00B657B5"/>
    <w:rsid w:val="00B65914"/>
    <w:rsid w:val="00B65D1C"/>
    <w:rsid w:val="00B65DAF"/>
    <w:rsid w:val="00B66071"/>
    <w:rsid w:val="00B66273"/>
    <w:rsid w:val="00B664EC"/>
    <w:rsid w:val="00B665AE"/>
    <w:rsid w:val="00B665F0"/>
    <w:rsid w:val="00B66801"/>
    <w:rsid w:val="00B674EB"/>
    <w:rsid w:val="00B6796C"/>
    <w:rsid w:val="00B67B2B"/>
    <w:rsid w:val="00B67B31"/>
    <w:rsid w:val="00B67F3C"/>
    <w:rsid w:val="00B67F73"/>
    <w:rsid w:val="00B7030B"/>
    <w:rsid w:val="00B70333"/>
    <w:rsid w:val="00B70989"/>
    <w:rsid w:val="00B709B5"/>
    <w:rsid w:val="00B709E8"/>
    <w:rsid w:val="00B70A49"/>
    <w:rsid w:val="00B70DC2"/>
    <w:rsid w:val="00B70EDB"/>
    <w:rsid w:val="00B711A3"/>
    <w:rsid w:val="00B71A5D"/>
    <w:rsid w:val="00B71AA3"/>
    <w:rsid w:val="00B71F08"/>
    <w:rsid w:val="00B72184"/>
    <w:rsid w:val="00B7273B"/>
    <w:rsid w:val="00B727B8"/>
    <w:rsid w:val="00B72C1B"/>
    <w:rsid w:val="00B73168"/>
    <w:rsid w:val="00B73259"/>
    <w:rsid w:val="00B7330C"/>
    <w:rsid w:val="00B733E4"/>
    <w:rsid w:val="00B73453"/>
    <w:rsid w:val="00B73761"/>
    <w:rsid w:val="00B7378B"/>
    <w:rsid w:val="00B737C7"/>
    <w:rsid w:val="00B737D9"/>
    <w:rsid w:val="00B73B14"/>
    <w:rsid w:val="00B7416A"/>
    <w:rsid w:val="00B74182"/>
    <w:rsid w:val="00B741DB"/>
    <w:rsid w:val="00B74791"/>
    <w:rsid w:val="00B74A0D"/>
    <w:rsid w:val="00B74BBA"/>
    <w:rsid w:val="00B74EC0"/>
    <w:rsid w:val="00B754FE"/>
    <w:rsid w:val="00B75667"/>
    <w:rsid w:val="00B75A06"/>
    <w:rsid w:val="00B75B9F"/>
    <w:rsid w:val="00B75F2C"/>
    <w:rsid w:val="00B760C6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878"/>
    <w:rsid w:val="00B77A5A"/>
    <w:rsid w:val="00B77BF0"/>
    <w:rsid w:val="00B77C70"/>
    <w:rsid w:val="00B77D8A"/>
    <w:rsid w:val="00B803E9"/>
    <w:rsid w:val="00B80460"/>
    <w:rsid w:val="00B8053A"/>
    <w:rsid w:val="00B8053B"/>
    <w:rsid w:val="00B8065D"/>
    <w:rsid w:val="00B80733"/>
    <w:rsid w:val="00B80795"/>
    <w:rsid w:val="00B809FB"/>
    <w:rsid w:val="00B80B77"/>
    <w:rsid w:val="00B80F5B"/>
    <w:rsid w:val="00B812A3"/>
    <w:rsid w:val="00B81578"/>
    <w:rsid w:val="00B81684"/>
    <w:rsid w:val="00B817F4"/>
    <w:rsid w:val="00B81AB6"/>
    <w:rsid w:val="00B81B2E"/>
    <w:rsid w:val="00B81BBD"/>
    <w:rsid w:val="00B8206A"/>
    <w:rsid w:val="00B820D0"/>
    <w:rsid w:val="00B82158"/>
    <w:rsid w:val="00B821AB"/>
    <w:rsid w:val="00B822CA"/>
    <w:rsid w:val="00B82330"/>
    <w:rsid w:val="00B824A9"/>
    <w:rsid w:val="00B824AB"/>
    <w:rsid w:val="00B827FA"/>
    <w:rsid w:val="00B8284A"/>
    <w:rsid w:val="00B82BB8"/>
    <w:rsid w:val="00B82BDA"/>
    <w:rsid w:val="00B82E4A"/>
    <w:rsid w:val="00B82FC8"/>
    <w:rsid w:val="00B830F7"/>
    <w:rsid w:val="00B8318A"/>
    <w:rsid w:val="00B8321E"/>
    <w:rsid w:val="00B83606"/>
    <w:rsid w:val="00B83AC3"/>
    <w:rsid w:val="00B83BC6"/>
    <w:rsid w:val="00B83DF6"/>
    <w:rsid w:val="00B8408E"/>
    <w:rsid w:val="00B842CA"/>
    <w:rsid w:val="00B843DC"/>
    <w:rsid w:val="00B84917"/>
    <w:rsid w:val="00B84BE8"/>
    <w:rsid w:val="00B85123"/>
    <w:rsid w:val="00B8513B"/>
    <w:rsid w:val="00B856C0"/>
    <w:rsid w:val="00B857A4"/>
    <w:rsid w:val="00B857F1"/>
    <w:rsid w:val="00B85E03"/>
    <w:rsid w:val="00B85F67"/>
    <w:rsid w:val="00B862BD"/>
    <w:rsid w:val="00B86557"/>
    <w:rsid w:val="00B86686"/>
    <w:rsid w:val="00B86734"/>
    <w:rsid w:val="00B86853"/>
    <w:rsid w:val="00B86902"/>
    <w:rsid w:val="00B8692C"/>
    <w:rsid w:val="00B86988"/>
    <w:rsid w:val="00B86A4D"/>
    <w:rsid w:val="00B86BDC"/>
    <w:rsid w:val="00B86CA5"/>
    <w:rsid w:val="00B87094"/>
    <w:rsid w:val="00B872AE"/>
    <w:rsid w:val="00B874FB"/>
    <w:rsid w:val="00B87548"/>
    <w:rsid w:val="00B87682"/>
    <w:rsid w:val="00B8769E"/>
    <w:rsid w:val="00B876C8"/>
    <w:rsid w:val="00B878EE"/>
    <w:rsid w:val="00B903E1"/>
    <w:rsid w:val="00B90DC8"/>
    <w:rsid w:val="00B91012"/>
    <w:rsid w:val="00B912E1"/>
    <w:rsid w:val="00B91356"/>
    <w:rsid w:val="00B91612"/>
    <w:rsid w:val="00B91A51"/>
    <w:rsid w:val="00B91E0F"/>
    <w:rsid w:val="00B92567"/>
    <w:rsid w:val="00B926E0"/>
    <w:rsid w:val="00B927BD"/>
    <w:rsid w:val="00B928B6"/>
    <w:rsid w:val="00B92A6E"/>
    <w:rsid w:val="00B92DE1"/>
    <w:rsid w:val="00B92EFE"/>
    <w:rsid w:val="00B93224"/>
    <w:rsid w:val="00B9349D"/>
    <w:rsid w:val="00B93A34"/>
    <w:rsid w:val="00B93A3A"/>
    <w:rsid w:val="00B93A65"/>
    <w:rsid w:val="00B93AFD"/>
    <w:rsid w:val="00B93B55"/>
    <w:rsid w:val="00B93C36"/>
    <w:rsid w:val="00B94054"/>
    <w:rsid w:val="00B941BA"/>
    <w:rsid w:val="00B94253"/>
    <w:rsid w:val="00B9436E"/>
    <w:rsid w:val="00B943D4"/>
    <w:rsid w:val="00B9442B"/>
    <w:rsid w:val="00B94964"/>
    <w:rsid w:val="00B94E6F"/>
    <w:rsid w:val="00B950E8"/>
    <w:rsid w:val="00B95156"/>
    <w:rsid w:val="00B95242"/>
    <w:rsid w:val="00B954FC"/>
    <w:rsid w:val="00B95688"/>
    <w:rsid w:val="00B95878"/>
    <w:rsid w:val="00B95880"/>
    <w:rsid w:val="00B95A04"/>
    <w:rsid w:val="00B95B7F"/>
    <w:rsid w:val="00B95C49"/>
    <w:rsid w:val="00B95EEF"/>
    <w:rsid w:val="00B95F96"/>
    <w:rsid w:val="00B9603D"/>
    <w:rsid w:val="00B96228"/>
    <w:rsid w:val="00B96245"/>
    <w:rsid w:val="00B96313"/>
    <w:rsid w:val="00B96577"/>
    <w:rsid w:val="00B96798"/>
    <w:rsid w:val="00B969D6"/>
    <w:rsid w:val="00B96ABF"/>
    <w:rsid w:val="00B96CBF"/>
    <w:rsid w:val="00B96CF0"/>
    <w:rsid w:val="00B96DA2"/>
    <w:rsid w:val="00B96FC5"/>
    <w:rsid w:val="00B9711B"/>
    <w:rsid w:val="00B97332"/>
    <w:rsid w:val="00B973C8"/>
    <w:rsid w:val="00B9770B"/>
    <w:rsid w:val="00B977E6"/>
    <w:rsid w:val="00B97A11"/>
    <w:rsid w:val="00B97B85"/>
    <w:rsid w:val="00BA0223"/>
    <w:rsid w:val="00BA067F"/>
    <w:rsid w:val="00BA0719"/>
    <w:rsid w:val="00BA0E90"/>
    <w:rsid w:val="00BA13CC"/>
    <w:rsid w:val="00BA13E0"/>
    <w:rsid w:val="00BA1592"/>
    <w:rsid w:val="00BA17C4"/>
    <w:rsid w:val="00BA1933"/>
    <w:rsid w:val="00BA1C20"/>
    <w:rsid w:val="00BA1E52"/>
    <w:rsid w:val="00BA2517"/>
    <w:rsid w:val="00BA25EE"/>
    <w:rsid w:val="00BA270E"/>
    <w:rsid w:val="00BA2729"/>
    <w:rsid w:val="00BA283C"/>
    <w:rsid w:val="00BA2A93"/>
    <w:rsid w:val="00BA2AEB"/>
    <w:rsid w:val="00BA2DED"/>
    <w:rsid w:val="00BA3129"/>
    <w:rsid w:val="00BA33BB"/>
    <w:rsid w:val="00BA36CD"/>
    <w:rsid w:val="00BA3744"/>
    <w:rsid w:val="00BA3974"/>
    <w:rsid w:val="00BA3CC9"/>
    <w:rsid w:val="00BA3F29"/>
    <w:rsid w:val="00BA40BE"/>
    <w:rsid w:val="00BA4458"/>
    <w:rsid w:val="00BA470A"/>
    <w:rsid w:val="00BA476B"/>
    <w:rsid w:val="00BA48E0"/>
    <w:rsid w:val="00BA4C65"/>
    <w:rsid w:val="00BA4D25"/>
    <w:rsid w:val="00BA5267"/>
    <w:rsid w:val="00BA52C6"/>
    <w:rsid w:val="00BA5346"/>
    <w:rsid w:val="00BA54CF"/>
    <w:rsid w:val="00BA54FB"/>
    <w:rsid w:val="00BA557D"/>
    <w:rsid w:val="00BA5C21"/>
    <w:rsid w:val="00BA5C97"/>
    <w:rsid w:val="00BA5EFB"/>
    <w:rsid w:val="00BA605A"/>
    <w:rsid w:val="00BA61F2"/>
    <w:rsid w:val="00BA6282"/>
    <w:rsid w:val="00BA62B7"/>
    <w:rsid w:val="00BA659A"/>
    <w:rsid w:val="00BA6873"/>
    <w:rsid w:val="00BA68C1"/>
    <w:rsid w:val="00BA6BF3"/>
    <w:rsid w:val="00BA6CFD"/>
    <w:rsid w:val="00BA6F90"/>
    <w:rsid w:val="00BA7423"/>
    <w:rsid w:val="00BA7541"/>
    <w:rsid w:val="00BA7688"/>
    <w:rsid w:val="00BA7996"/>
    <w:rsid w:val="00BA7A94"/>
    <w:rsid w:val="00BA7DA5"/>
    <w:rsid w:val="00BA7EB0"/>
    <w:rsid w:val="00BB04C9"/>
    <w:rsid w:val="00BB0528"/>
    <w:rsid w:val="00BB0635"/>
    <w:rsid w:val="00BB06B8"/>
    <w:rsid w:val="00BB070E"/>
    <w:rsid w:val="00BB0B3E"/>
    <w:rsid w:val="00BB0C7B"/>
    <w:rsid w:val="00BB0D49"/>
    <w:rsid w:val="00BB0D75"/>
    <w:rsid w:val="00BB0E29"/>
    <w:rsid w:val="00BB1451"/>
    <w:rsid w:val="00BB1537"/>
    <w:rsid w:val="00BB155C"/>
    <w:rsid w:val="00BB1966"/>
    <w:rsid w:val="00BB1B16"/>
    <w:rsid w:val="00BB1B24"/>
    <w:rsid w:val="00BB1C4B"/>
    <w:rsid w:val="00BB1C4F"/>
    <w:rsid w:val="00BB1D50"/>
    <w:rsid w:val="00BB225D"/>
    <w:rsid w:val="00BB22BD"/>
    <w:rsid w:val="00BB269C"/>
    <w:rsid w:val="00BB2D6E"/>
    <w:rsid w:val="00BB317E"/>
    <w:rsid w:val="00BB3303"/>
    <w:rsid w:val="00BB3355"/>
    <w:rsid w:val="00BB3479"/>
    <w:rsid w:val="00BB35B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C0"/>
    <w:rsid w:val="00BB5321"/>
    <w:rsid w:val="00BB54B9"/>
    <w:rsid w:val="00BB56F2"/>
    <w:rsid w:val="00BB56F3"/>
    <w:rsid w:val="00BB5893"/>
    <w:rsid w:val="00BB5C62"/>
    <w:rsid w:val="00BB5E79"/>
    <w:rsid w:val="00BB5EB1"/>
    <w:rsid w:val="00BB5F08"/>
    <w:rsid w:val="00BB60FC"/>
    <w:rsid w:val="00BB61DC"/>
    <w:rsid w:val="00BB6431"/>
    <w:rsid w:val="00BB6472"/>
    <w:rsid w:val="00BB6B35"/>
    <w:rsid w:val="00BB6C81"/>
    <w:rsid w:val="00BB6D67"/>
    <w:rsid w:val="00BB6DDC"/>
    <w:rsid w:val="00BB6E3C"/>
    <w:rsid w:val="00BB705F"/>
    <w:rsid w:val="00BB71B1"/>
    <w:rsid w:val="00BB71EC"/>
    <w:rsid w:val="00BB723D"/>
    <w:rsid w:val="00BB724B"/>
    <w:rsid w:val="00BB7634"/>
    <w:rsid w:val="00BB7708"/>
    <w:rsid w:val="00BB7755"/>
    <w:rsid w:val="00BB7A3D"/>
    <w:rsid w:val="00BB7E4A"/>
    <w:rsid w:val="00BC0054"/>
    <w:rsid w:val="00BC0203"/>
    <w:rsid w:val="00BC057C"/>
    <w:rsid w:val="00BC0595"/>
    <w:rsid w:val="00BC0BEE"/>
    <w:rsid w:val="00BC130E"/>
    <w:rsid w:val="00BC14DF"/>
    <w:rsid w:val="00BC15DA"/>
    <w:rsid w:val="00BC16BF"/>
    <w:rsid w:val="00BC1801"/>
    <w:rsid w:val="00BC1992"/>
    <w:rsid w:val="00BC1A03"/>
    <w:rsid w:val="00BC1A4D"/>
    <w:rsid w:val="00BC1A7E"/>
    <w:rsid w:val="00BC1A99"/>
    <w:rsid w:val="00BC1BC9"/>
    <w:rsid w:val="00BC1EA9"/>
    <w:rsid w:val="00BC201A"/>
    <w:rsid w:val="00BC2123"/>
    <w:rsid w:val="00BC251D"/>
    <w:rsid w:val="00BC2545"/>
    <w:rsid w:val="00BC2816"/>
    <w:rsid w:val="00BC2877"/>
    <w:rsid w:val="00BC2B92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28"/>
    <w:rsid w:val="00BC3E76"/>
    <w:rsid w:val="00BC3F09"/>
    <w:rsid w:val="00BC3FC6"/>
    <w:rsid w:val="00BC3FE8"/>
    <w:rsid w:val="00BC41CF"/>
    <w:rsid w:val="00BC42CB"/>
    <w:rsid w:val="00BC45A8"/>
    <w:rsid w:val="00BC499E"/>
    <w:rsid w:val="00BC4F93"/>
    <w:rsid w:val="00BC522C"/>
    <w:rsid w:val="00BC528A"/>
    <w:rsid w:val="00BC52FF"/>
    <w:rsid w:val="00BC54F7"/>
    <w:rsid w:val="00BC5675"/>
    <w:rsid w:val="00BC59B9"/>
    <w:rsid w:val="00BC5B06"/>
    <w:rsid w:val="00BC5CE2"/>
    <w:rsid w:val="00BC600D"/>
    <w:rsid w:val="00BC6064"/>
    <w:rsid w:val="00BC6196"/>
    <w:rsid w:val="00BC65C5"/>
    <w:rsid w:val="00BC6613"/>
    <w:rsid w:val="00BC6BDE"/>
    <w:rsid w:val="00BC7062"/>
    <w:rsid w:val="00BC70D5"/>
    <w:rsid w:val="00BC7102"/>
    <w:rsid w:val="00BC71C5"/>
    <w:rsid w:val="00BC729B"/>
    <w:rsid w:val="00BC7659"/>
    <w:rsid w:val="00BC776B"/>
    <w:rsid w:val="00BC77C9"/>
    <w:rsid w:val="00BC791A"/>
    <w:rsid w:val="00BC7A00"/>
    <w:rsid w:val="00BC7A42"/>
    <w:rsid w:val="00BD013E"/>
    <w:rsid w:val="00BD082C"/>
    <w:rsid w:val="00BD09A3"/>
    <w:rsid w:val="00BD0F6C"/>
    <w:rsid w:val="00BD0FC4"/>
    <w:rsid w:val="00BD140B"/>
    <w:rsid w:val="00BD1663"/>
    <w:rsid w:val="00BD1FE7"/>
    <w:rsid w:val="00BD238C"/>
    <w:rsid w:val="00BD2824"/>
    <w:rsid w:val="00BD2A08"/>
    <w:rsid w:val="00BD2D58"/>
    <w:rsid w:val="00BD2F55"/>
    <w:rsid w:val="00BD30B5"/>
    <w:rsid w:val="00BD33ED"/>
    <w:rsid w:val="00BD34F4"/>
    <w:rsid w:val="00BD3719"/>
    <w:rsid w:val="00BD3837"/>
    <w:rsid w:val="00BD386B"/>
    <w:rsid w:val="00BD3C55"/>
    <w:rsid w:val="00BD3C69"/>
    <w:rsid w:val="00BD3D7A"/>
    <w:rsid w:val="00BD409E"/>
    <w:rsid w:val="00BD42C4"/>
    <w:rsid w:val="00BD4365"/>
    <w:rsid w:val="00BD49A2"/>
    <w:rsid w:val="00BD4CA9"/>
    <w:rsid w:val="00BD5035"/>
    <w:rsid w:val="00BD58A8"/>
    <w:rsid w:val="00BD5A26"/>
    <w:rsid w:val="00BD5CE6"/>
    <w:rsid w:val="00BD5E4B"/>
    <w:rsid w:val="00BD5FA4"/>
    <w:rsid w:val="00BD62BB"/>
    <w:rsid w:val="00BD6509"/>
    <w:rsid w:val="00BD66A1"/>
    <w:rsid w:val="00BD66ED"/>
    <w:rsid w:val="00BD689C"/>
    <w:rsid w:val="00BD6A22"/>
    <w:rsid w:val="00BD6CD6"/>
    <w:rsid w:val="00BD6F34"/>
    <w:rsid w:val="00BD7098"/>
    <w:rsid w:val="00BD718F"/>
    <w:rsid w:val="00BD730C"/>
    <w:rsid w:val="00BD78EF"/>
    <w:rsid w:val="00BD7959"/>
    <w:rsid w:val="00BD79AF"/>
    <w:rsid w:val="00BD7A82"/>
    <w:rsid w:val="00BD7F9E"/>
    <w:rsid w:val="00BE00A9"/>
    <w:rsid w:val="00BE0140"/>
    <w:rsid w:val="00BE0158"/>
    <w:rsid w:val="00BE0702"/>
    <w:rsid w:val="00BE072F"/>
    <w:rsid w:val="00BE07CB"/>
    <w:rsid w:val="00BE093B"/>
    <w:rsid w:val="00BE097B"/>
    <w:rsid w:val="00BE0FD5"/>
    <w:rsid w:val="00BE12C5"/>
    <w:rsid w:val="00BE133A"/>
    <w:rsid w:val="00BE13B8"/>
    <w:rsid w:val="00BE16C6"/>
    <w:rsid w:val="00BE1959"/>
    <w:rsid w:val="00BE197A"/>
    <w:rsid w:val="00BE1A06"/>
    <w:rsid w:val="00BE1BF0"/>
    <w:rsid w:val="00BE1D77"/>
    <w:rsid w:val="00BE2150"/>
    <w:rsid w:val="00BE269D"/>
    <w:rsid w:val="00BE285C"/>
    <w:rsid w:val="00BE28ED"/>
    <w:rsid w:val="00BE28FE"/>
    <w:rsid w:val="00BE2912"/>
    <w:rsid w:val="00BE312F"/>
    <w:rsid w:val="00BE3200"/>
    <w:rsid w:val="00BE3466"/>
    <w:rsid w:val="00BE3629"/>
    <w:rsid w:val="00BE3EA0"/>
    <w:rsid w:val="00BE403F"/>
    <w:rsid w:val="00BE4094"/>
    <w:rsid w:val="00BE40DD"/>
    <w:rsid w:val="00BE4109"/>
    <w:rsid w:val="00BE448F"/>
    <w:rsid w:val="00BE475F"/>
    <w:rsid w:val="00BE4CF3"/>
    <w:rsid w:val="00BE4DE7"/>
    <w:rsid w:val="00BE4E22"/>
    <w:rsid w:val="00BE507F"/>
    <w:rsid w:val="00BE52B6"/>
    <w:rsid w:val="00BE5519"/>
    <w:rsid w:val="00BE5594"/>
    <w:rsid w:val="00BE57B1"/>
    <w:rsid w:val="00BE5813"/>
    <w:rsid w:val="00BE5FB5"/>
    <w:rsid w:val="00BE6268"/>
    <w:rsid w:val="00BE6452"/>
    <w:rsid w:val="00BE6468"/>
    <w:rsid w:val="00BE65B3"/>
    <w:rsid w:val="00BE65B5"/>
    <w:rsid w:val="00BE65C2"/>
    <w:rsid w:val="00BE661B"/>
    <w:rsid w:val="00BE6682"/>
    <w:rsid w:val="00BE6B6B"/>
    <w:rsid w:val="00BE70EA"/>
    <w:rsid w:val="00BE7424"/>
    <w:rsid w:val="00BE781F"/>
    <w:rsid w:val="00BE78F3"/>
    <w:rsid w:val="00BE7B27"/>
    <w:rsid w:val="00BE7B8D"/>
    <w:rsid w:val="00BE7C24"/>
    <w:rsid w:val="00BE7D6D"/>
    <w:rsid w:val="00BE7DAF"/>
    <w:rsid w:val="00BE7DEA"/>
    <w:rsid w:val="00BF0058"/>
    <w:rsid w:val="00BF02E6"/>
    <w:rsid w:val="00BF0555"/>
    <w:rsid w:val="00BF07DC"/>
    <w:rsid w:val="00BF08B0"/>
    <w:rsid w:val="00BF0999"/>
    <w:rsid w:val="00BF0BC4"/>
    <w:rsid w:val="00BF0C68"/>
    <w:rsid w:val="00BF0C70"/>
    <w:rsid w:val="00BF0CEB"/>
    <w:rsid w:val="00BF0F15"/>
    <w:rsid w:val="00BF10D2"/>
    <w:rsid w:val="00BF10FF"/>
    <w:rsid w:val="00BF120B"/>
    <w:rsid w:val="00BF12B0"/>
    <w:rsid w:val="00BF1309"/>
    <w:rsid w:val="00BF18A7"/>
    <w:rsid w:val="00BF1A46"/>
    <w:rsid w:val="00BF1B36"/>
    <w:rsid w:val="00BF1F76"/>
    <w:rsid w:val="00BF214D"/>
    <w:rsid w:val="00BF220D"/>
    <w:rsid w:val="00BF2372"/>
    <w:rsid w:val="00BF24F1"/>
    <w:rsid w:val="00BF2817"/>
    <w:rsid w:val="00BF2A39"/>
    <w:rsid w:val="00BF2DF5"/>
    <w:rsid w:val="00BF2F3D"/>
    <w:rsid w:val="00BF307E"/>
    <w:rsid w:val="00BF31CB"/>
    <w:rsid w:val="00BF33B8"/>
    <w:rsid w:val="00BF3B91"/>
    <w:rsid w:val="00BF3C10"/>
    <w:rsid w:val="00BF3DCE"/>
    <w:rsid w:val="00BF3FFA"/>
    <w:rsid w:val="00BF4228"/>
    <w:rsid w:val="00BF437B"/>
    <w:rsid w:val="00BF45A9"/>
    <w:rsid w:val="00BF46F1"/>
    <w:rsid w:val="00BF479D"/>
    <w:rsid w:val="00BF47D7"/>
    <w:rsid w:val="00BF47DA"/>
    <w:rsid w:val="00BF4A43"/>
    <w:rsid w:val="00BF4B69"/>
    <w:rsid w:val="00BF4C6C"/>
    <w:rsid w:val="00BF500F"/>
    <w:rsid w:val="00BF5325"/>
    <w:rsid w:val="00BF536E"/>
    <w:rsid w:val="00BF56A8"/>
    <w:rsid w:val="00BF56FC"/>
    <w:rsid w:val="00BF58DB"/>
    <w:rsid w:val="00BF5B29"/>
    <w:rsid w:val="00BF5C2F"/>
    <w:rsid w:val="00BF60E3"/>
    <w:rsid w:val="00BF6553"/>
    <w:rsid w:val="00BF6A30"/>
    <w:rsid w:val="00BF6A78"/>
    <w:rsid w:val="00BF6B9B"/>
    <w:rsid w:val="00BF6C19"/>
    <w:rsid w:val="00BF6D85"/>
    <w:rsid w:val="00BF6F1F"/>
    <w:rsid w:val="00BF6F8F"/>
    <w:rsid w:val="00BF6FBF"/>
    <w:rsid w:val="00BF70A1"/>
    <w:rsid w:val="00BF70F8"/>
    <w:rsid w:val="00BF7219"/>
    <w:rsid w:val="00BF7500"/>
    <w:rsid w:val="00BF789D"/>
    <w:rsid w:val="00BF7B13"/>
    <w:rsid w:val="00BF7BFA"/>
    <w:rsid w:val="00BF7CD8"/>
    <w:rsid w:val="00BF7D34"/>
    <w:rsid w:val="00BF7D39"/>
    <w:rsid w:val="00BF7D43"/>
    <w:rsid w:val="00C003A8"/>
    <w:rsid w:val="00C004B6"/>
    <w:rsid w:val="00C00642"/>
    <w:rsid w:val="00C006F3"/>
    <w:rsid w:val="00C0084B"/>
    <w:rsid w:val="00C00D90"/>
    <w:rsid w:val="00C00F1A"/>
    <w:rsid w:val="00C01092"/>
    <w:rsid w:val="00C010F5"/>
    <w:rsid w:val="00C011EF"/>
    <w:rsid w:val="00C01295"/>
    <w:rsid w:val="00C013AE"/>
    <w:rsid w:val="00C013E5"/>
    <w:rsid w:val="00C0141F"/>
    <w:rsid w:val="00C01477"/>
    <w:rsid w:val="00C0150C"/>
    <w:rsid w:val="00C01835"/>
    <w:rsid w:val="00C01A25"/>
    <w:rsid w:val="00C01ABC"/>
    <w:rsid w:val="00C01AE7"/>
    <w:rsid w:val="00C01DA4"/>
    <w:rsid w:val="00C02026"/>
    <w:rsid w:val="00C02044"/>
    <w:rsid w:val="00C02192"/>
    <w:rsid w:val="00C02290"/>
    <w:rsid w:val="00C023D5"/>
    <w:rsid w:val="00C023FA"/>
    <w:rsid w:val="00C02912"/>
    <w:rsid w:val="00C02A28"/>
    <w:rsid w:val="00C02CDE"/>
    <w:rsid w:val="00C03008"/>
    <w:rsid w:val="00C03125"/>
    <w:rsid w:val="00C035E5"/>
    <w:rsid w:val="00C03601"/>
    <w:rsid w:val="00C03761"/>
    <w:rsid w:val="00C03892"/>
    <w:rsid w:val="00C039B6"/>
    <w:rsid w:val="00C03B7B"/>
    <w:rsid w:val="00C041E5"/>
    <w:rsid w:val="00C04AA5"/>
    <w:rsid w:val="00C04C81"/>
    <w:rsid w:val="00C04CC8"/>
    <w:rsid w:val="00C04D1E"/>
    <w:rsid w:val="00C04DF9"/>
    <w:rsid w:val="00C05094"/>
    <w:rsid w:val="00C05470"/>
    <w:rsid w:val="00C057E0"/>
    <w:rsid w:val="00C05863"/>
    <w:rsid w:val="00C05C20"/>
    <w:rsid w:val="00C05C62"/>
    <w:rsid w:val="00C05D07"/>
    <w:rsid w:val="00C06066"/>
    <w:rsid w:val="00C0620A"/>
    <w:rsid w:val="00C062EB"/>
    <w:rsid w:val="00C0648A"/>
    <w:rsid w:val="00C067A4"/>
    <w:rsid w:val="00C069C4"/>
    <w:rsid w:val="00C06BE9"/>
    <w:rsid w:val="00C06D90"/>
    <w:rsid w:val="00C071A5"/>
    <w:rsid w:val="00C074FF"/>
    <w:rsid w:val="00C07941"/>
    <w:rsid w:val="00C07A6C"/>
    <w:rsid w:val="00C07AC5"/>
    <w:rsid w:val="00C07AE3"/>
    <w:rsid w:val="00C07AE4"/>
    <w:rsid w:val="00C07CE8"/>
    <w:rsid w:val="00C07D3E"/>
    <w:rsid w:val="00C101CE"/>
    <w:rsid w:val="00C10249"/>
    <w:rsid w:val="00C104CD"/>
    <w:rsid w:val="00C10599"/>
    <w:rsid w:val="00C106DF"/>
    <w:rsid w:val="00C10896"/>
    <w:rsid w:val="00C10E57"/>
    <w:rsid w:val="00C10ED2"/>
    <w:rsid w:val="00C10FD3"/>
    <w:rsid w:val="00C11029"/>
    <w:rsid w:val="00C1114F"/>
    <w:rsid w:val="00C11183"/>
    <w:rsid w:val="00C11197"/>
    <w:rsid w:val="00C112EB"/>
    <w:rsid w:val="00C11653"/>
    <w:rsid w:val="00C1168C"/>
    <w:rsid w:val="00C11C33"/>
    <w:rsid w:val="00C11C73"/>
    <w:rsid w:val="00C11C9D"/>
    <w:rsid w:val="00C11D46"/>
    <w:rsid w:val="00C11E23"/>
    <w:rsid w:val="00C11FE5"/>
    <w:rsid w:val="00C11FF6"/>
    <w:rsid w:val="00C1214C"/>
    <w:rsid w:val="00C1231B"/>
    <w:rsid w:val="00C125BD"/>
    <w:rsid w:val="00C126A9"/>
    <w:rsid w:val="00C1286D"/>
    <w:rsid w:val="00C128D1"/>
    <w:rsid w:val="00C12EB5"/>
    <w:rsid w:val="00C12F97"/>
    <w:rsid w:val="00C13021"/>
    <w:rsid w:val="00C133C6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4EEC"/>
    <w:rsid w:val="00C150FF"/>
    <w:rsid w:val="00C15135"/>
    <w:rsid w:val="00C1527E"/>
    <w:rsid w:val="00C153FA"/>
    <w:rsid w:val="00C157A2"/>
    <w:rsid w:val="00C159ED"/>
    <w:rsid w:val="00C15A43"/>
    <w:rsid w:val="00C15A93"/>
    <w:rsid w:val="00C15FCE"/>
    <w:rsid w:val="00C1640C"/>
    <w:rsid w:val="00C1662C"/>
    <w:rsid w:val="00C17099"/>
    <w:rsid w:val="00C1733B"/>
    <w:rsid w:val="00C173FF"/>
    <w:rsid w:val="00C1741D"/>
    <w:rsid w:val="00C174EC"/>
    <w:rsid w:val="00C17593"/>
    <w:rsid w:val="00C17D7E"/>
    <w:rsid w:val="00C17D89"/>
    <w:rsid w:val="00C2000E"/>
    <w:rsid w:val="00C20073"/>
    <w:rsid w:val="00C200B5"/>
    <w:rsid w:val="00C2022B"/>
    <w:rsid w:val="00C202D5"/>
    <w:rsid w:val="00C2068D"/>
    <w:rsid w:val="00C206C4"/>
    <w:rsid w:val="00C206DB"/>
    <w:rsid w:val="00C206EC"/>
    <w:rsid w:val="00C2075D"/>
    <w:rsid w:val="00C208AD"/>
    <w:rsid w:val="00C20AFB"/>
    <w:rsid w:val="00C20EB0"/>
    <w:rsid w:val="00C20F77"/>
    <w:rsid w:val="00C212F0"/>
    <w:rsid w:val="00C21B1D"/>
    <w:rsid w:val="00C222CF"/>
    <w:rsid w:val="00C223C2"/>
    <w:rsid w:val="00C228A6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CB6"/>
    <w:rsid w:val="00C23E25"/>
    <w:rsid w:val="00C240D1"/>
    <w:rsid w:val="00C2423A"/>
    <w:rsid w:val="00C2432E"/>
    <w:rsid w:val="00C243BB"/>
    <w:rsid w:val="00C24406"/>
    <w:rsid w:val="00C24486"/>
    <w:rsid w:val="00C24688"/>
    <w:rsid w:val="00C24A1F"/>
    <w:rsid w:val="00C24CA2"/>
    <w:rsid w:val="00C24EE5"/>
    <w:rsid w:val="00C24F74"/>
    <w:rsid w:val="00C250CF"/>
    <w:rsid w:val="00C2541A"/>
    <w:rsid w:val="00C2544D"/>
    <w:rsid w:val="00C2587A"/>
    <w:rsid w:val="00C25D3A"/>
    <w:rsid w:val="00C25DA6"/>
    <w:rsid w:val="00C25FDA"/>
    <w:rsid w:val="00C263AE"/>
    <w:rsid w:val="00C26640"/>
    <w:rsid w:val="00C26871"/>
    <w:rsid w:val="00C2695A"/>
    <w:rsid w:val="00C26AE1"/>
    <w:rsid w:val="00C26E4E"/>
    <w:rsid w:val="00C27294"/>
    <w:rsid w:val="00C273C5"/>
    <w:rsid w:val="00C274BE"/>
    <w:rsid w:val="00C275A3"/>
    <w:rsid w:val="00C27818"/>
    <w:rsid w:val="00C27B46"/>
    <w:rsid w:val="00C27F9B"/>
    <w:rsid w:val="00C3045A"/>
    <w:rsid w:val="00C30691"/>
    <w:rsid w:val="00C307FA"/>
    <w:rsid w:val="00C30820"/>
    <w:rsid w:val="00C30BA2"/>
    <w:rsid w:val="00C30BDC"/>
    <w:rsid w:val="00C30CF8"/>
    <w:rsid w:val="00C30D3F"/>
    <w:rsid w:val="00C30D6A"/>
    <w:rsid w:val="00C30DAA"/>
    <w:rsid w:val="00C30DC1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44"/>
    <w:rsid w:val="00C3175A"/>
    <w:rsid w:val="00C3183A"/>
    <w:rsid w:val="00C319A2"/>
    <w:rsid w:val="00C319C6"/>
    <w:rsid w:val="00C31B04"/>
    <w:rsid w:val="00C31EE8"/>
    <w:rsid w:val="00C3201B"/>
    <w:rsid w:val="00C3208A"/>
    <w:rsid w:val="00C32150"/>
    <w:rsid w:val="00C32417"/>
    <w:rsid w:val="00C326AB"/>
    <w:rsid w:val="00C326C4"/>
    <w:rsid w:val="00C32BB7"/>
    <w:rsid w:val="00C33620"/>
    <w:rsid w:val="00C33716"/>
    <w:rsid w:val="00C339DE"/>
    <w:rsid w:val="00C33AA7"/>
    <w:rsid w:val="00C33BCD"/>
    <w:rsid w:val="00C33CE8"/>
    <w:rsid w:val="00C33DCE"/>
    <w:rsid w:val="00C340AE"/>
    <w:rsid w:val="00C34227"/>
    <w:rsid w:val="00C3463A"/>
    <w:rsid w:val="00C346BB"/>
    <w:rsid w:val="00C346C1"/>
    <w:rsid w:val="00C34977"/>
    <w:rsid w:val="00C34988"/>
    <w:rsid w:val="00C34C05"/>
    <w:rsid w:val="00C3566B"/>
    <w:rsid w:val="00C35A42"/>
    <w:rsid w:val="00C35B23"/>
    <w:rsid w:val="00C35B74"/>
    <w:rsid w:val="00C35D4F"/>
    <w:rsid w:val="00C35FB1"/>
    <w:rsid w:val="00C36060"/>
    <w:rsid w:val="00C360BC"/>
    <w:rsid w:val="00C36115"/>
    <w:rsid w:val="00C3615F"/>
    <w:rsid w:val="00C36265"/>
    <w:rsid w:val="00C363CB"/>
    <w:rsid w:val="00C3641C"/>
    <w:rsid w:val="00C364A4"/>
    <w:rsid w:val="00C3653A"/>
    <w:rsid w:val="00C36B84"/>
    <w:rsid w:val="00C36BE5"/>
    <w:rsid w:val="00C36CF4"/>
    <w:rsid w:val="00C36DAD"/>
    <w:rsid w:val="00C36DF2"/>
    <w:rsid w:val="00C36ECE"/>
    <w:rsid w:val="00C37050"/>
    <w:rsid w:val="00C37149"/>
    <w:rsid w:val="00C373BE"/>
    <w:rsid w:val="00C37493"/>
    <w:rsid w:val="00C3749F"/>
    <w:rsid w:val="00C374D9"/>
    <w:rsid w:val="00C37B14"/>
    <w:rsid w:val="00C37D41"/>
    <w:rsid w:val="00C37F07"/>
    <w:rsid w:val="00C37F85"/>
    <w:rsid w:val="00C37F8D"/>
    <w:rsid w:val="00C4018E"/>
    <w:rsid w:val="00C4042C"/>
    <w:rsid w:val="00C404D5"/>
    <w:rsid w:val="00C4059B"/>
    <w:rsid w:val="00C40860"/>
    <w:rsid w:val="00C40AB1"/>
    <w:rsid w:val="00C40B7D"/>
    <w:rsid w:val="00C40DF1"/>
    <w:rsid w:val="00C40FF4"/>
    <w:rsid w:val="00C4170E"/>
    <w:rsid w:val="00C41F27"/>
    <w:rsid w:val="00C42027"/>
    <w:rsid w:val="00C42130"/>
    <w:rsid w:val="00C42501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ED7"/>
    <w:rsid w:val="00C45524"/>
    <w:rsid w:val="00C45A9C"/>
    <w:rsid w:val="00C45BF6"/>
    <w:rsid w:val="00C46635"/>
    <w:rsid w:val="00C468E5"/>
    <w:rsid w:val="00C46B53"/>
    <w:rsid w:val="00C46D8E"/>
    <w:rsid w:val="00C46E10"/>
    <w:rsid w:val="00C4709B"/>
    <w:rsid w:val="00C470AA"/>
    <w:rsid w:val="00C470B6"/>
    <w:rsid w:val="00C470D0"/>
    <w:rsid w:val="00C477FC"/>
    <w:rsid w:val="00C47AE8"/>
    <w:rsid w:val="00C47B5B"/>
    <w:rsid w:val="00C47E46"/>
    <w:rsid w:val="00C5028A"/>
    <w:rsid w:val="00C5060F"/>
    <w:rsid w:val="00C5063D"/>
    <w:rsid w:val="00C5078D"/>
    <w:rsid w:val="00C508B7"/>
    <w:rsid w:val="00C50ADC"/>
    <w:rsid w:val="00C50BE8"/>
    <w:rsid w:val="00C50C66"/>
    <w:rsid w:val="00C50DA6"/>
    <w:rsid w:val="00C5183D"/>
    <w:rsid w:val="00C51A39"/>
    <w:rsid w:val="00C51D11"/>
    <w:rsid w:val="00C51EF2"/>
    <w:rsid w:val="00C5212A"/>
    <w:rsid w:val="00C5257E"/>
    <w:rsid w:val="00C52BEC"/>
    <w:rsid w:val="00C52C1B"/>
    <w:rsid w:val="00C531B4"/>
    <w:rsid w:val="00C531FF"/>
    <w:rsid w:val="00C532F9"/>
    <w:rsid w:val="00C536C2"/>
    <w:rsid w:val="00C53971"/>
    <w:rsid w:val="00C53D15"/>
    <w:rsid w:val="00C53D25"/>
    <w:rsid w:val="00C53E22"/>
    <w:rsid w:val="00C53F2D"/>
    <w:rsid w:val="00C54002"/>
    <w:rsid w:val="00C545B1"/>
    <w:rsid w:val="00C5462F"/>
    <w:rsid w:val="00C54871"/>
    <w:rsid w:val="00C548BE"/>
    <w:rsid w:val="00C54B97"/>
    <w:rsid w:val="00C54C62"/>
    <w:rsid w:val="00C54C97"/>
    <w:rsid w:val="00C54ECC"/>
    <w:rsid w:val="00C55229"/>
    <w:rsid w:val="00C553B4"/>
    <w:rsid w:val="00C5561B"/>
    <w:rsid w:val="00C559E1"/>
    <w:rsid w:val="00C55ADC"/>
    <w:rsid w:val="00C55D9F"/>
    <w:rsid w:val="00C5609E"/>
    <w:rsid w:val="00C5638E"/>
    <w:rsid w:val="00C56918"/>
    <w:rsid w:val="00C569B6"/>
    <w:rsid w:val="00C569CA"/>
    <w:rsid w:val="00C5707E"/>
    <w:rsid w:val="00C57C3F"/>
    <w:rsid w:val="00C57CC6"/>
    <w:rsid w:val="00C57D03"/>
    <w:rsid w:val="00C57DE0"/>
    <w:rsid w:val="00C60108"/>
    <w:rsid w:val="00C60193"/>
    <w:rsid w:val="00C601EB"/>
    <w:rsid w:val="00C605D2"/>
    <w:rsid w:val="00C60806"/>
    <w:rsid w:val="00C609C2"/>
    <w:rsid w:val="00C60EC1"/>
    <w:rsid w:val="00C610CC"/>
    <w:rsid w:val="00C61893"/>
    <w:rsid w:val="00C619F5"/>
    <w:rsid w:val="00C61AAE"/>
    <w:rsid w:val="00C61B14"/>
    <w:rsid w:val="00C61FB2"/>
    <w:rsid w:val="00C62027"/>
    <w:rsid w:val="00C62163"/>
    <w:rsid w:val="00C62568"/>
    <w:rsid w:val="00C625A7"/>
    <w:rsid w:val="00C62630"/>
    <w:rsid w:val="00C628F6"/>
    <w:rsid w:val="00C62997"/>
    <w:rsid w:val="00C62BE7"/>
    <w:rsid w:val="00C62C31"/>
    <w:rsid w:val="00C62FB1"/>
    <w:rsid w:val="00C62FE7"/>
    <w:rsid w:val="00C632FE"/>
    <w:rsid w:val="00C633AB"/>
    <w:rsid w:val="00C6343A"/>
    <w:rsid w:val="00C6349A"/>
    <w:rsid w:val="00C63593"/>
    <w:rsid w:val="00C63713"/>
    <w:rsid w:val="00C63F94"/>
    <w:rsid w:val="00C64376"/>
    <w:rsid w:val="00C64456"/>
    <w:rsid w:val="00C645D5"/>
    <w:rsid w:val="00C645F9"/>
    <w:rsid w:val="00C64626"/>
    <w:rsid w:val="00C646C4"/>
    <w:rsid w:val="00C64849"/>
    <w:rsid w:val="00C64A52"/>
    <w:rsid w:val="00C64C41"/>
    <w:rsid w:val="00C64EDC"/>
    <w:rsid w:val="00C657D4"/>
    <w:rsid w:val="00C65A1B"/>
    <w:rsid w:val="00C65ADD"/>
    <w:rsid w:val="00C65D24"/>
    <w:rsid w:val="00C65E90"/>
    <w:rsid w:val="00C65F58"/>
    <w:rsid w:val="00C66021"/>
    <w:rsid w:val="00C66571"/>
    <w:rsid w:val="00C666A2"/>
    <w:rsid w:val="00C666DB"/>
    <w:rsid w:val="00C667F6"/>
    <w:rsid w:val="00C66B89"/>
    <w:rsid w:val="00C66C34"/>
    <w:rsid w:val="00C66DCD"/>
    <w:rsid w:val="00C67231"/>
    <w:rsid w:val="00C6753A"/>
    <w:rsid w:val="00C67768"/>
    <w:rsid w:val="00C67825"/>
    <w:rsid w:val="00C70250"/>
    <w:rsid w:val="00C702C3"/>
    <w:rsid w:val="00C7040D"/>
    <w:rsid w:val="00C70637"/>
    <w:rsid w:val="00C70971"/>
    <w:rsid w:val="00C70974"/>
    <w:rsid w:val="00C70B8C"/>
    <w:rsid w:val="00C70C1B"/>
    <w:rsid w:val="00C70DA4"/>
    <w:rsid w:val="00C70F4D"/>
    <w:rsid w:val="00C70F58"/>
    <w:rsid w:val="00C711A7"/>
    <w:rsid w:val="00C71200"/>
    <w:rsid w:val="00C71468"/>
    <w:rsid w:val="00C716C2"/>
    <w:rsid w:val="00C71916"/>
    <w:rsid w:val="00C71A3D"/>
    <w:rsid w:val="00C72038"/>
    <w:rsid w:val="00C72130"/>
    <w:rsid w:val="00C72176"/>
    <w:rsid w:val="00C723AF"/>
    <w:rsid w:val="00C726A2"/>
    <w:rsid w:val="00C72873"/>
    <w:rsid w:val="00C72B29"/>
    <w:rsid w:val="00C72B55"/>
    <w:rsid w:val="00C72BFD"/>
    <w:rsid w:val="00C72EF5"/>
    <w:rsid w:val="00C72F23"/>
    <w:rsid w:val="00C72FE4"/>
    <w:rsid w:val="00C732C5"/>
    <w:rsid w:val="00C7357D"/>
    <w:rsid w:val="00C737E4"/>
    <w:rsid w:val="00C73F10"/>
    <w:rsid w:val="00C740FD"/>
    <w:rsid w:val="00C74157"/>
    <w:rsid w:val="00C741B4"/>
    <w:rsid w:val="00C7448E"/>
    <w:rsid w:val="00C748BC"/>
    <w:rsid w:val="00C748E2"/>
    <w:rsid w:val="00C74ACD"/>
    <w:rsid w:val="00C74C78"/>
    <w:rsid w:val="00C75004"/>
    <w:rsid w:val="00C750ED"/>
    <w:rsid w:val="00C75412"/>
    <w:rsid w:val="00C755E8"/>
    <w:rsid w:val="00C75970"/>
    <w:rsid w:val="00C75AC4"/>
    <w:rsid w:val="00C75B22"/>
    <w:rsid w:val="00C75C9D"/>
    <w:rsid w:val="00C76078"/>
    <w:rsid w:val="00C7625B"/>
    <w:rsid w:val="00C765EB"/>
    <w:rsid w:val="00C7686F"/>
    <w:rsid w:val="00C768E3"/>
    <w:rsid w:val="00C76A56"/>
    <w:rsid w:val="00C76A6B"/>
    <w:rsid w:val="00C76C8D"/>
    <w:rsid w:val="00C76D2B"/>
    <w:rsid w:val="00C770FE"/>
    <w:rsid w:val="00C7731D"/>
    <w:rsid w:val="00C7757F"/>
    <w:rsid w:val="00C77899"/>
    <w:rsid w:val="00C7799E"/>
    <w:rsid w:val="00C779C9"/>
    <w:rsid w:val="00C77A34"/>
    <w:rsid w:val="00C77DF7"/>
    <w:rsid w:val="00C77E09"/>
    <w:rsid w:val="00C80247"/>
    <w:rsid w:val="00C80547"/>
    <w:rsid w:val="00C80655"/>
    <w:rsid w:val="00C809A4"/>
    <w:rsid w:val="00C8117D"/>
    <w:rsid w:val="00C81209"/>
    <w:rsid w:val="00C812C1"/>
    <w:rsid w:val="00C8166A"/>
    <w:rsid w:val="00C81744"/>
    <w:rsid w:val="00C8198E"/>
    <w:rsid w:val="00C81B30"/>
    <w:rsid w:val="00C81D7E"/>
    <w:rsid w:val="00C820A1"/>
    <w:rsid w:val="00C82375"/>
    <w:rsid w:val="00C82387"/>
    <w:rsid w:val="00C82496"/>
    <w:rsid w:val="00C82640"/>
    <w:rsid w:val="00C829C5"/>
    <w:rsid w:val="00C82A72"/>
    <w:rsid w:val="00C8350C"/>
    <w:rsid w:val="00C83637"/>
    <w:rsid w:val="00C839BF"/>
    <w:rsid w:val="00C83AEB"/>
    <w:rsid w:val="00C83B30"/>
    <w:rsid w:val="00C83BB9"/>
    <w:rsid w:val="00C84317"/>
    <w:rsid w:val="00C8459D"/>
    <w:rsid w:val="00C845CE"/>
    <w:rsid w:val="00C845D5"/>
    <w:rsid w:val="00C8470F"/>
    <w:rsid w:val="00C847FC"/>
    <w:rsid w:val="00C848A8"/>
    <w:rsid w:val="00C84C03"/>
    <w:rsid w:val="00C84DCC"/>
    <w:rsid w:val="00C8534D"/>
    <w:rsid w:val="00C85418"/>
    <w:rsid w:val="00C855C4"/>
    <w:rsid w:val="00C855C8"/>
    <w:rsid w:val="00C85731"/>
    <w:rsid w:val="00C85A05"/>
    <w:rsid w:val="00C85A38"/>
    <w:rsid w:val="00C85C22"/>
    <w:rsid w:val="00C8624E"/>
    <w:rsid w:val="00C8630E"/>
    <w:rsid w:val="00C86379"/>
    <w:rsid w:val="00C864DB"/>
    <w:rsid w:val="00C86563"/>
    <w:rsid w:val="00C86588"/>
    <w:rsid w:val="00C86CA9"/>
    <w:rsid w:val="00C8701E"/>
    <w:rsid w:val="00C870B0"/>
    <w:rsid w:val="00C872C8"/>
    <w:rsid w:val="00C8736E"/>
    <w:rsid w:val="00C877DD"/>
    <w:rsid w:val="00C8781D"/>
    <w:rsid w:val="00C87868"/>
    <w:rsid w:val="00C87DEF"/>
    <w:rsid w:val="00C901A9"/>
    <w:rsid w:val="00C90393"/>
    <w:rsid w:val="00C90572"/>
    <w:rsid w:val="00C905AC"/>
    <w:rsid w:val="00C90B43"/>
    <w:rsid w:val="00C90C65"/>
    <w:rsid w:val="00C90C82"/>
    <w:rsid w:val="00C90CB4"/>
    <w:rsid w:val="00C90DDB"/>
    <w:rsid w:val="00C90F7A"/>
    <w:rsid w:val="00C911F4"/>
    <w:rsid w:val="00C91263"/>
    <w:rsid w:val="00C91476"/>
    <w:rsid w:val="00C91707"/>
    <w:rsid w:val="00C9170A"/>
    <w:rsid w:val="00C917C5"/>
    <w:rsid w:val="00C917E5"/>
    <w:rsid w:val="00C91894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AC6"/>
    <w:rsid w:val="00C92C2A"/>
    <w:rsid w:val="00C92E94"/>
    <w:rsid w:val="00C9318C"/>
    <w:rsid w:val="00C9323B"/>
    <w:rsid w:val="00C93297"/>
    <w:rsid w:val="00C93619"/>
    <w:rsid w:val="00C936D9"/>
    <w:rsid w:val="00C93C60"/>
    <w:rsid w:val="00C93CAB"/>
    <w:rsid w:val="00C94143"/>
    <w:rsid w:val="00C945C2"/>
    <w:rsid w:val="00C945EC"/>
    <w:rsid w:val="00C94679"/>
    <w:rsid w:val="00C94A9A"/>
    <w:rsid w:val="00C94B6B"/>
    <w:rsid w:val="00C94C81"/>
    <w:rsid w:val="00C94E45"/>
    <w:rsid w:val="00C95300"/>
    <w:rsid w:val="00C95548"/>
    <w:rsid w:val="00C955ED"/>
    <w:rsid w:val="00C95628"/>
    <w:rsid w:val="00C95640"/>
    <w:rsid w:val="00C95730"/>
    <w:rsid w:val="00C958FD"/>
    <w:rsid w:val="00C95962"/>
    <w:rsid w:val="00C95B94"/>
    <w:rsid w:val="00C95CD4"/>
    <w:rsid w:val="00C9624F"/>
    <w:rsid w:val="00C96A7E"/>
    <w:rsid w:val="00C96FE0"/>
    <w:rsid w:val="00C970B0"/>
    <w:rsid w:val="00C97826"/>
    <w:rsid w:val="00C97AF1"/>
    <w:rsid w:val="00C97C5E"/>
    <w:rsid w:val="00C97EA1"/>
    <w:rsid w:val="00CA00E2"/>
    <w:rsid w:val="00CA0186"/>
    <w:rsid w:val="00CA0279"/>
    <w:rsid w:val="00CA0698"/>
    <w:rsid w:val="00CA09AA"/>
    <w:rsid w:val="00CA0BAF"/>
    <w:rsid w:val="00CA0E1B"/>
    <w:rsid w:val="00CA0F3E"/>
    <w:rsid w:val="00CA114D"/>
    <w:rsid w:val="00CA1225"/>
    <w:rsid w:val="00CA1303"/>
    <w:rsid w:val="00CA1437"/>
    <w:rsid w:val="00CA1523"/>
    <w:rsid w:val="00CA15C0"/>
    <w:rsid w:val="00CA16AE"/>
    <w:rsid w:val="00CA1738"/>
    <w:rsid w:val="00CA18D2"/>
    <w:rsid w:val="00CA1A2D"/>
    <w:rsid w:val="00CA1B31"/>
    <w:rsid w:val="00CA2122"/>
    <w:rsid w:val="00CA2919"/>
    <w:rsid w:val="00CA29CE"/>
    <w:rsid w:val="00CA2C56"/>
    <w:rsid w:val="00CA2D26"/>
    <w:rsid w:val="00CA3030"/>
    <w:rsid w:val="00CA358C"/>
    <w:rsid w:val="00CA3C31"/>
    <w:rsid w:val="00CA3EA2"/>
    <w:rsid w:val="00CA4229"/>
    <w:rsid w:val="00CA431A"/>
    <w:rsid w:val="00CA4398"/>
    <w:rsid w:val="00CA44DE"/>
    <w:rsid w:val="00CA4737"/>
    <w:rsid w:val="00CA4941"/>
    <w:rsid w:val="00CA4946"/>
    <w:rsid w:val="00CA4A3F"/>
    <w:rsid w:val="00CA4C14"/>
    <w:rsid w:val="00CA4FE7"/>
    <w:rsid w:val="00CA4FE8"/>
    <w:rsid w:val="00CA51A0"/>
    <w:rsid w:val="00CA52B9"/>
    <w:rsid w:val="00CA544E"/>
    <w:rsid w:val="00CA583C"/>
    <w:rsid w:val="00CA5BAC"/>
    <w:rsid w:val="00CA5F13"/>
    <w:rsid w:val="00CA5FC7"/>
    <w:rsid w:val="00CA6164"/>
    <w:rsid w:val="00CA6196"/>
    <w:rsid w:val="00CA636F"/>
    <w:rsid w:val="00CA665A"/>
    <w:rsid w:val="00CA6819"/>
    <w:rsid w:val="00CA6886"/>
    <w:rsid w:val="00CA68FD"/>
    <w:rsid w:val="00CA694D"/>
    <w:rsid w:val="00CA69DB"/>
    <w:rsid w:val="00CA6D19"/>
    <w:rsid w:val="00CA7050"/>
    <w:rsid w:val="00CA71D1"/>
    <w:rsid w:val="00CA73B2"/>
    <w:rsid w:val="00CA73E5"/>
    <w:rsid w:val="00CA74E8"/>
    <w:rsid w:val="00CA76F9"/>
    <w:rsid w:val="00CA77C0"/>
    <w:rsid w:val="00CA7824"/>
    <w:rsid w:val="00CA7C48"/>
    <w:rsid w:val="00CB0004"/>
    <w:rsid w:val="00CB047F"/>
    <w:rsid w:val="00CB04F4"/>
    <w:rsid w:val="00CB064C"/>
    <w:rsid w:val="00CB0C2A"/>
    <w:rsid w:val="00CB0C8C"/>
    <w:rsid w:val="00CB0EC5"/>
    <w:rsid w:val="00CB11BD"/>
    <w:rsid w:val="00CB1368"/>
    <w:rsid w:val="00CB14B2"/>
    <w:rsid w:val="00CB169C"/>
    <w:rsid w:val="00CB17E2"/>
    <w:rsid w:val="00CB196D"/>
    <w:rsid w:val="00CB1B8A"/>
    <w:rsid w:val="00CB1F2A"/>
    <w:rsid w:val="00CB1F35"/>
    <w:rsid w:val="00CB2012"/>
    <w:rsid w:val="00CB20C1"/>
    <w:rsid w:val="00CB21A5"/>
    <w:rsid w:val="00CB2329"/>
    <w:rsid w:val="00CB2384"/>
    <w:rsid w:val="00CB23B6"/>
    <w:rsid w:val="00CB242C"/>
    <w:rsid w:val="00CB27B6"/>
    <w:rsid w:val="00CB2836"/>
    <w:rsid w:val="00CB2CA9"/>
    <w:rsid w:val="00CB2F24"/>
    <w:rsid w:val="00CB33C7"/>
    <w:rsid w:val="00CB368C"/>
    <w:rsid w:val="00CB3726"/>
    <w:rsid w:val="00CB37B4"/>
    <w:rsid w:val="00CB3866"/>
    <w:rsid w:val="00CB39CF"/>
    <w:rsid w:val="00CB3C73"/>
    <w:rsid w:val="00CB4184"/>
    <w:rsid w:val="00CB44DB"/>
    <w:rsid w:val="00CB4736"/>
    <w:rsid w:val="00CB480A"/>
    <w:rsid w:val="00CB4AB2"/>
    <w:rsid w:val="00CB4BE1"/>
    <w:rsid w:val="00CB4E0E"/>
    <w:rsid w:val="00CB4FA5"/>
    <w:rsid w:val="00CB53CD"/>
    <w:rsid w:val="00CB558B"/>
    <w:rsid w:val="00CB5823"/>
    <w:rsid w:val="00CB58D3"/>
    <w:rsid w:val="00CB58DD"/>
    <w:rsid w:val="00CB58EF"/>
    <w:rsid w:val="00CB5A9F"/>
    <w:rsid w:val="00CB5C43"/>
    <w:rsid w:val="00CB5EF8"/>
    <w:rsid w:val="00CB5F50"/>
    <w:rsid w:val="00CB604B"/>
    <w:rsid w:val="00CB60E1"/>
    <w:rsid w:val="00CB6343"/>
    <w:rsid w:val="00CB6598"/>
    <w:rsid w:val="00CB6802"/>
    <w:rsid w:val="00CB68B3"/>
    <w:rsid w:val="00CB6A82"/>
    <w:rsid w:val="00CB6AF3"/>
    <w:rsid w:val="00CB6D84"/>
    <w:rsid w:val="00CB6F9E"/>
    <w:rsid w:val="00CB7106"/>
    <w:rsid w:val="00CB7109"/>
    <w:rsid w:val="00CB71CA"/>
    <w:rsid w:val="00CB73D3"/>
    <w:rsid w:val="00CB74EF"/>
    <w:rsid w:val="00CB75E4"/>
    <w:rsid w:val="00CB7648"/>
    <w:rsid w:val="00CB7759"/>
    <w:rsid w:val="00CB7989"/>
    <w:rsid w:val="00CB7B6B"/>
    <w:rsid w:val="00CB7C27"/>
    <w:rsid w:val="00CC003E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86A"/>
    <w:rsid w:val="00CC1A18"/>
    <w:rsid w:val="00CC1B19"/>
    <w:rsid w:val="00CC1C42"/>
    <w:rsid w:val="00CC1CE5"/>
    <w:rsid w:val="00CC1E3E"/>
    <w:rsid w:val="00CC1E40"/>
    <w:rsid w:val="00CC207E"/>
    <w:rsid w:val="00CC2559"/>
    <w:rsid w:val="00CC2633"/>
    <w:rsid w:val="00CC27F5"/>
    <w:rsid w:val="00CC281C"/>
    <w:rsid w:val="00CC2D18"/>
    <w:rsid w:val="00CC2EFE"/>
    <w:rsid w:val="00CC380B"/>
    <w:rsid w:val="00CC39C1"/>
    <w:rsid w:val="00CC3CC3"/>
    <w:rsid w:val="00CC3E8C"/>
    <w:rsid w:val="00CC3E96"/>
    <w:rsid w:val="00CC400F"/>
    <w:rsid w:val="00CC4110"/>
    <w:rsid w:val="00CC4365"/>
    <w:rsid w:val="00CC4375"/>
    <w:rsid w:val="00CC4489"/>
    <w:rsid w:val="00CC4614"/>
    <w:rsid w:val="00CC4861"/>
    <w:rsid w:val="00CC4BA5"/>
    <w:rsid w:val="00CC4C5E"/>
    <w:rsid w:val="00CC4CCF"/>
    <w:rsid w:val="00CC4F58"/>
    <w:rsid w:val="00CC520C"/>
    <w:rsid w:val="00CC5702"/>
    <w:rsid w:val="00CC57AE"/>
    <w:rsid w:val="00CC57E5"/>
    <w:rsid w:val="00CC59E9"/>
    <w:rsid w:val="00CC5DC6"/>
    <w:rsid w:val="00CC5E51"/>
    <w:rsid w:val="00CC606C"/>
    <w:rsid w:val="00CC60E5"/>
    <w:rsid w:val="00CC6225"/>
    <w:rsid w:val="00CC6408"/>
    <w:rsid w:val="00CC6426"/>
    <w:rsid w:val="00CC656C"/>
    <w:rsid w:val="00CC6B0F"/>
    <w:rsid w:val="00CC6C56"/>
    <w:rsid w:val="00CC6C75"/>
    <w:rsid w:val="00CC6C99"/>
    <w:rsid w:val="00CC728B"/>
    <w:rsid w:val="00CC7356"/>
    <w:rsid w:val="00CC74D5"/>
    <w:rsid w:val="00CC78AD"/>
    <w:rsid w:val="00CC7A6D"/>
    <w:rsid w:val="00CC7BD9"/>
    <w:rsid w:val="00CC7C62"/>
    <w:rsid w:val="00CC7DF5"/>
    <w:rsid w:val="00CC7EEB"/>
    <w:rsid w:val="00CC7F92"/>
    <w:rsid w:val="00CC7F97"/>
    <w:rsid w:val="00CD0272"/>
    <w:rsid w:val="00CD04B6"/>
    <w:rsid w:val="00CD04FE"/>
    <w:rsid w:val="00CD069A"/>
    <w:rsid w:val="00CD0740"/>
    <w:rsid w:val="00CD0768"/>
    <w:rsid w:val="00CD07C7"/>
    <w:rsid w:val="00CD08A6"/>
    <w:rsid w:val="00CD0D74"/>
    <w:rsid w:val="00CD1207"/>
    <w:rsid w:val="00CD139F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2D18"/>
    <w:rsid w:val="00CD309B"/>
    <w:rsid w:val="00CD3122"/>
    <w:rsid w:val="00CD325D"/>
    <w:rsid w:val="00CD3480"/>
    <w:rsid w:val="00CD3811"/>
    <w:rsid w:val="00CD3ABF"/>
    <w:rsid w:val="00CD3D0C"/>
    <w:rsid w:val="00CD3E10"/>
    <w:rsid w:val="00CD3F09"/>
    <w:rsid w:val="00CD3F47"/>
    <w:rsid w:val="00CD3FAF"/>
    <w:rsid w:val="00CD4154"/>
    <w:rsid w:val="00CD4604"/>
    <w:rsid w:val="00CD4822"/>
    <w:rsid w:val="00CD492B"/>
    <w:rsid w:val="00CD4C4B"/>
    <w:rsid w:val="00CD4E7E"/>
    <w:rsid w:val="00CD4FC7"/>
    <w:rsid w:val="00CD51EB"/>
    <w:rsid w:val="00CD52F0"/>
    <w:rsid w:val="00CD5696"/>
    <w:rsid w:val="00CD579C"/>
    <w:rsid w:val="00CD5AAA"/>
    <w:rsid w:val="00CD5BE9"/>
    <w:rsid w:val="00CD5C02"/>
    <w:rsid w:val="00CD5FEA"/>
    <w:rsid w:val="00CD61E3"/>
    <w:rsid w:val="00CD6330"/>
    <w:rsid w:val="00CD63B9"/>
    <w:rsid w:val="00CD6814"/>
    <w:rsid w:val="00CD6C14"/>
    <w:rsid w:val="00CD6C6D"/>
    <w:rsid w:val="00CD6E0B"/>
    <w:rsid w:val="00CD728A"/>
    <w:rsid w:val="00CD7323"/>
    <w:rsid w:val="00CD787F"/>
    <w:rsid w:val="00CD7927"/>
    <w:rsid w:val="00CD7F52"/>
    <w:rsid w:val="00CE025E"/>
    <w:rsid w:val="00CE030D"/>
    <w:rsid w:val="00CE03B6"/>
    <w:rsid w:val="00CE0510"/>
    <w:rsid w:val="00CE05CF"/>
    <w:rsid w:val="00CE05F2"/>
    <w:rsid w:val="00CE05F4"/>
    <w:rsid w:val="00CE081B"/>
    <w:rsid w:val="00CE08C1"/>
    <w:rsid w:val="00CE09BC"/>
    <w:rsid w:val="00CE0A42"/>
    <w:rsid w:val="00CE0CBF"/>
    <w:rsid w:val="00CE0D61"/>
    <w:rsid w:val="00CE1100"/>
    <w:rsid w:val="00CE112E"/>
    <w:rsid w:val="00CE1162"/>
    <w:rsid w:val="00CE11F7"/>
    <w:rsid w:val="00CE1225"/>
    <w:rsid w:val="00CE132D"/>
    <w:rsid w:val="00CE152F"/>
    <w:rsid w:val="00CE174E"/>
    <w:rsid w:val="00CE185B"/>
    <w:rsid w:val="00CE1AC5"/>
    <w:rsid w:val="00CE1BD9"/>
    <w:rsid w:val="00CE1C22"/>
    <w:rsid w:val="00CE1EA4"/>
    <w:rsid w:val="00CE212D"/>
    <w:rsid w:val="00CE21E4"/>
    <w:rsid w:val="00CE228B"/>
    <w:rsid w:val="00CE24E9"/>
    <w:rsid w:val="00CE250A"/>
    <w:rsid w:val="00CE253D"/>
    <w:rsid w:val="00CE2561"/>
    <w:rsid w:val="00CE28C5"/>
    <w:rsid w:val="00CE2ACE"/>
    <w:rsid w:val="00CE2B08"/>
    <w:rsid w:val="00CE2E2D"/>
    <w:rsid w:val="00CE2FF6"/>
    <w:rsid w:val="00CE30E2"/>
    <w:rsid w:val="00CE3257"/>
    <w:rsid w:val="00CE32F9"/>
    <w:rsid w:val="00CE3428"/>
    <w:rsid w:val="00CE372E"/>
    <w:rsid w:val="00CE3747"/>
    <w:rsid w:val="00CE39DC"/>
    <w:rsid w:val="00CE39E2"/>
    <w:rsid w:val="00CE414F"/>
    <w:rsid w:val="00CE41F1"/>
    <w:rsid w:val="00CE42CD"/>
    <w:rsid w:val="00CE467A"/>
    <w:rsid w:val="00CE483F"/>
    <w:rsid w:val="00CE488E"/>
    <w:rsid w:val="00CE4A7C"/>
    <w:rsid w:val="00CE4E95"/>
    <w:rsid w:val="00CE508A"/>
    <w:rsid w:val="00CE51D5"/>
    <w:rsid w:val="00CE51EE"/>
    <w:rsid w:val="00CE52EA"/>
    <w:rsid w:val="00CE5347"/>
    <w:rsid w:val="00CE576E"/>
    <w:rsid w:val="00CE5861"/>
    <w:rsid w:val="00CE59E1"/>
    <w:rsid w:val="00CE5AB5"/>
    <w:rsid w:val="00CE5CA4"/>
    <w:rsid w:val="00CE5E50"/>
    <w:rsid w:val="00CE5FF9"/>
    <w:rsid w:val="00CE63B8"/>
    <w:rsid w:val="00CE649B"/>
    <w:rsid w:val="00CE6939"/>
    <w:rsid w:val="00CE697C"/>
    <w:rsid w:val="00CE69F3"/>
    <w:rsid w:val="00CE6AD5"/>
    <w:rsid w:val="00CE6D64"/>
    <w:rsid w:val="00CE6E24"/>
    <w:rsid w:val="00CE71C9"/>
    <w:rsid w:val="00CE74C5"/>
    <w:rsid w:val="00CE7563"/>
    <w:rsid w:val="00CE75FF"/>
    <w:rsid w:val="00CE76BD"/>
    <w:rsid w:val="00CE79BC"/>
    <w:rsid w:val="00CE7D7B"/>
    <w:rsid w:val="00CE7E2F"/>
    <w:rsid w:val="00CF005D"/>
    <w:rsid w:val="00CF00A2"/>
    <w:rsid w:val="00CF02AC"/>
    <w:rsid w:val="00CF043D"/>
    <w:rsid w:val="00CF057C"/>
    <w:rsid w:val="00CF06E6"/>
    <w:rsid w:val="00CF0754"/>
    <w:rsid w:val="00CF0834"/>
    <w:rsid w:val="00CF0870"/>
    <w:rsid w:val="00CF0B3D"/>
    <w:rsid w:val="00CF18AB"/>
    <w:rsid w:val="00CF1AA6"/>
    <w:rsid w:val="00CF1EAE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599"/>
    <w:rsid w:val="00CF3764"/>
    <w:rsid w:val="00CF3835"/>
    <w:rsid w:val="00CF3F01"/>
    <w:rsid w:val="00CF405D"/>
    <w:rsid w:val="00CF406C"/>
    <w:rsid w:val="00CF40E7"/>
    <w:rsid w:val="00CF46E1"/>
    <w:rsid w:val="00CF48F2"/>
    <w:rsid w:val="00CF4935"/>
    <w:rsid w:val="00CF4A22"/>
    <w:rsid w:val="00CF4D11"/>
    <w:rsid w:val="00CF4D6B"/>
    <w:rsid w:val="00CF4EE9"/>
    <w:rsid w:val="00CF50A9"/>
    <w:rsid w:val="00CF50C2"/>
    <w:rsid w:val="00CF52ED"/>
    <w:rsid w:val="00CF53CD"/>
    <w:rsid w:val="00CF5BED"/>
    <w:rsid w:val="00CF5C64"/>
    <w:rsid w:val="00CF5D20"/>
    <w:rsid w:val="00CF618B"/>
    <w:rsid w:val="00CF61A3"/>
    <w:rsid w:val="00CF66DE"/>
    <w:rsid w:val="00CF6848"/>
    <w:rsid w:val="00CF6903"/>
    <w:rsid w:val="00CF6987"/>
    <w:rsid w:val="00CF6AC6"/>
    <w:rsid w:val="00CF6AF3"/>
    <w:rsid w:val="00CF6C9A"/>
    <w:rsid w:val="00CF6CE4"/>
    <w:rsid w:val="00CF6CEB"/>
    <w:rsid w:val="00CF6F64"/>
    <w:rsid w:val="00CF7043"/>
    <w:rsid w:val="00CF721A"/>
    <w:rsid w:val="00CF72B0"/>
    <w:rsid w:val="00CF74AD"/>
    <w:rsid w:val="00CF7677"/>
    <w:rsid w:val="00CF77F3"/>
    <w:rsid w:val="00CF7A95"/>
    <w:rsid w:val="00CF7CCF"/>
    <w:rsid w:val="00D0011B"/>
    <w:rsid w:val="00D002B6"/>
    <w:rsid w:val="00D00359"/>
    <w:rsid w:val="00D00522"/>
    <w:rsid w:val="00D0079B"/>
    <w:rsid w:val="00D00B22"/>
    <w:rsid w:val="00D00D02"/>
    <w:rsid w:val="00D010E6"/>
    <w:rsid w:val="00D01459"/>
    <w:rsid w:val="00D016BC"/>
    <w:rsid w:val="00D017A8"/>
    <w:rsid w:val="00D017EE"/>
    <w:rsid w:val="00D0182B"/>
    <w:rsid w:val="00D0186E"/>
    <w:rsid w:val="00D01C27"/>
    <w:rsid w:val="00D01C73"/>
    <w:rsid w:val="00D02156"/>
    <w:rsid w:val="00D02193"/>
    <w:rsid w:val="00D02369"/>
    <w:rsid w:val="00D02427"/>
    <w:rsid w:val="00D025B8"/>
    <w:rsid w:val="00D025DC"/>
    <w:rsid w:val="00D027F5"/>
    <w:rsid w:val="00D02C36"/>
    <w:rsid w:val="00D02C7A"/>
    <w:rsid w:val="00D02D71"/>
    <w:rsid w:val="00D02E17"/>
    <w:rsid w:val="00D03746"/>
    <w:rsid w:val="00D03C25"/>
    <w:rsid w:val="00D0434F"/>
    <w:rsid w:val="00D04898"/>
    <w:rsid w:val="00D0492C"/>
    <w:rsid w:val="00D04A64"/>
    <w:rsid w:val="00D04FC8"/>
    <w:rsid w:val="00D0530E"/>
    <w:rsid w:val="00D05393"/>
    <w:rsid w:val="00D058A6"/>
    <w:rsid w:val="00D05A77"/>
    <w:rsid w:val="00D05B3E"/>
    <w:rsid w:val="00D05CFB"/>
    <w:rsid w:val="00D05D0F"/>
    <w:rsid w:val="00D05FD4"/>
    <w:rsid w:val="00D06088"/>
    <w:rsid w:val="00D064B4"/>
    <w:rsid w:val="00D06581"/>
    <w:rsid w:val="00D06656"/>
    <w:rsid w:val="00D0675C"/>
    <w:rsid w:val="00D06800"/>
    <w:rsid w:val="00D0686D"/>
    <w:rsid w:val="00D06A81"/>
    <w:rsid w:val="00D06B22"/>
    <w:rsid w:val="00D06DED"/>
    <w:rsid w:val="00D0735B"/>
    <w:rsid w:val="00D07456"/>
    <w:rsid w:val="00D078A9"/>
    <w:rsid w:val="00D078C9"/>
    <w:rsid w:val="00D07A73"/>
    <w:rsid w:val="00D07DCA"/>
    <w:rsid w:val="00D101AB"/>
    <w:rsid w:val="00D10478"/>
    <w:rsid w:val="00D105EB"/>
    <w:rsid w:val="00D10777"/>
    <w:rsid w:val="00D108D2"/>
    <w:rsid w:val="00D10A3C"/>
    <w:rsid w:val="00D10D5A"/>
    <w:rsid w:val="00D1140D"/>
    <w:rsid w:val="00D11873"/>
    <w:rsid w:val="00D119BD"/>
    <w:rsid w:val="00D11AC5"/>
    <w:rsid w:val="00D11C73"/>
    <w:rsid w:val="00D11EEE"/>
    <w:rsid w:val="00D11FAE"/>
    <w:rsid w:val="00D120B0"/>
    <w:rsid w:val="00D121DE"/>
    <w:rsid w:val="00D12440"/>
    <w:rsid w:val="00D12487"/>
    <w:rsid w:val="00D126E6"/>
    <w:rsid w:val="00D12715"/>
    <w:rsid w:val="00D12749"/>
    <w:rsid w:val="00D12988"/>
    <w:rsid w:val="00D12A5D"/>
    <w:rsid w:val="00D12B75"/>
    <w:rsid w:val="00D12C3D"/>
    <w:rsid w:val="00D12D53"/>
    <w:rsid w:val="00D12EA8"/>
    <w:rsid w:val="00D13456"/>
    <w:rsid w:val="00D136C0"/>
    <w:rsid w:val="00D136F0"/>
    <w:rsid w:val="00D13880"/>
    <w:rsid w:val="00D138C2"/>
    <w:rsid w:val="00D13973"/>
    <w:rsid w:val="00D13AAC"/>
    <w:rsid w:val="00D13B3E"/>
    <w:rsid w:val="00D13BBC"/>
    <w:rsid w:val="00D13CCD"/>
    <w:rsid w:val="00D140B2"/>
    <w:rsid w:val="00D14204"/>
    <w:rsid w:val="00D1451E"/>
    <w:rsid w:val="00D145FE"/>
    <w:rsid w:val="00D1495E"/>
    <w:rsid w:val="00D14AB4"/>
    <w:rsid w:val="00D14B58"/>
    <w:rsid w:val="00D14EE0"/>
    <w:rsid w:val="00D15409"/>
    <w:rsid w:val="00D15D5B"/>
    <w:rsid w:val="00D15D9D"/>
    <w:rsid w:val="00D160A1"/>
    <w:rsid w:val="00D1624D"/>
    <w:rsid w:val="00D164C7"/>
    <w:rsid w:val="00D1678C"/>
    <w:rsid w:val="00D16901"/>
    <w:rsid w:val="00D16BA8"/>
    <w:rsid w:val="00D16D8B"/>
    <w:rsid w:val="00D16EF6"/>
    <w:rsid w:val="00D16FF6"/>
    <w:rsid w:val="00D1718F"/>
    <w:rsid w:val="00D171B4"/>
    <w:rsid w:val="00D174E5"/>
    <w:rsid w:val="00D17AB0"/>
    <w:rsid w:val="00D17C49"/>
    <w:rsid w:val="00D17E87"/>
    <w:rsid w:val="00D17F37"/>
    <w:rsid w:val="00D20171"/>
    <w:rsid w:val="00D202D3"/>
    <w:rsid w:val="00D2032A"/>
    <w:rsid w:val="00D2032F"/>
    <w:rsid w:val="00D2093F"/>
    <w:rsid w:val="00D20ACC"/>
    <w:rsid w:val="00D20ADE"/>
    <w:rsid w:val="00D20CC4"/>
    <w:rsid w:val="00D20EF9"/>
    <w:rsid w:val="00D20F77"/>
    <w:rsid w:val="00D2109E"/>
    <w:rsid w:val="00D21155"/>
    <w:rsid w:val="00D2120D"/>
    <w:rsid w:val="00D2134D"/>
    <w:rsid w:val="00D21549"/>
    <w:rsid w:val="00D215E6"/>
    <w:rsid w:val="00D216C5"/>
    <w:rsid w:val="00D2171B"/>
    <w:rsid w:val="00D2179E"/>
    <w:rsid w:val="00D217CE"/>
    <w:rsid w:val="00D21B3C"/>
    <w:rsid w:val="00D22148"/>
    <w:rsid w:val="00D221D3"/>
    <w:rsid w:val="00D221EC"/>
    <w:rsid w:val="00D22422"/>
    <w:rsid w:val="00D227E2"/>
    <w:rsid w:val="00D22CA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218"/>
    <w:rsid w:val="00D24633"/>
    <w:rsid w:val="00D24885"/>
    <w:rsid w:val="00D248AE"/>
    <w:rsid w:val="00D248DE"/>
    <w:rsid w:val="00D24B8C"/>
    <w:rsid w:val="00D24F1D"/>
    <w:rsid w:val="00D24F76"/>
    <w:rsid w:val="00D25077"/>
    <w:rsid w:val="00D25802"/>
    <w:rsid w:val="00D259B1"/>
    <w:rsid w:val="00D25EC9"/>
    <w:rsid w:val="00D25F63"/>
    <w:rsid w:val="00D261FB"/>
    <w:rsid w:val="00D2627B"/>
    <w:rsid w:val="00D26283"/>
    <w:rsid w:val="00D263B5"/>
    <w:rsid w:val="00D26453"/>
    <w:rsid w:val="00D26586"/>
    <w:rsid w:val="00D2698B"/>
    <w:rsid w:val="00D26CC2"/>
    <w:rsid w:val="00D26DBE"/>
    <w:rsid w:val="00D27066"/>
    <w:rsid w:val="00D270BE"/>
    <w:rsid w:val="00D2728D"/>
    <w:rsid w:val="00D272DE"/>
    <w:rsid w:val="00D273B8"/>
    <w:rsid w:val="00D27727"/>
    <w:rsid w:val="00D27988"/>
    <w:rsid w:val="00D27B6F"/>
    <w:rsid w:val="00D27BA6"/>
    <w:rsid w:val="00D27C01"/>
    <w:rsid w:val="00D27F01"/>
    <w:rsid w:val="00D3074A"/>
    <w:rsid w:val="00D3074E"/>
    <w:rsid w:val="00D309E7"/>
    <w:rsid w:val="00D30C46"/>
    <w:rsid w:val="00D30D92"/>
    <w:rsid w:val="00D30DE1"/>
    <w:rsid w:val="00D30FC7"/>
    <w:rsid w:val="00D30FE9"/>
    <w:rsid w:val="00D3110A"/>
    <w:rsid w:val="00D315CF"/>
    <w:rsid w:val="00D31882"/>
    <w:rsid w:val="00D31B45"/>
    <w:rsid w:val="00D31B9F"/>
    <w:rsid w:val="00D31BEA"/>
    <w:rsid w:val="00D31EA1"/>
    <w:rsid w:val="00D31F4E"/>
    <w:rsid w:val="00D31F50"/>
    <w:rsid w:val="00D321C9"/>
    <w:rsid w:val="00D323F1"/>
    <w:rsid w:val="00D32B6E"/>
    <w:rsid w:val="00D33017"/>
    <w:rsid w:val="00D331F8"/>
    <w:rsid w:val="00D33313"/>
    <w:rsid w:val="00D33410"/>
    <w:rsid w:val="00D335CB"/>
    <w:rsid w:val="00D3368F"/>
    <w:rsid w:val="00D339F5"/>
    <w:rsid w:val="00D33AB3"/>
    <w:rsid w:val="00D33AF5"/>
    <w:rsid w:val="00D33AFC"/>
    <w:rsid w:val="00D33D75"/>
    <w:rsid w:val="00D33DD1"/>
    <w:rsid w:val="00D3410B"/>
    <w:rsid w:val="00D343EF"/>
    <w:rsid w:val="00D344C9"/>
    <w:rsid w:val="00D35109"/>
    <w:rsid w:val="00D351C4"/>
    <w:rsid w:val="00D353D1"/>
    <w:rsid w:val="00D353FF"/>
    <w:rsid w:val="00D35B22"/>
    <w:rsid w:val="00D35C45"/>
    <w:rsid w:val="00D35C87"/>
    <w:rsid w:val="00D3609F"/>
    <w:rsid w:val="00D3610A"/>
    <w:rsid w:val="00D362C1"/>
    <w:rsid w:val="00D36355"/>
    <w:rsid w:val="00D36408"/>
    <w:rsid w:val="00D3646C"/>
    <w:rsid w:val="00D36541"/>
    <w:rsid w:val="00D3668C"/>
    <w:rsid w:val="00D367F5"/>
    <w:rsid w:val="00D36831"/>
    <w:rsid w:val="00D369A1"/>
    <w:rsid w:val="00D369EA"/>
    <w:rsid w:val="00D36C8E"/>
    <w:rsid w:val="00D37131"/>
    <w:rsid w:val="00D37291"/>
    <w:rsid w:val="00D372C5"/>
    <w:rsid w:val="00D37526"/>
    <w:rsid w:val="00D37C2D"/>
    <w:rsid w:val="00D37C34"/>
    <w:rsid w:val="00D37FB9"/>
    <w:rsid w:val="00D403E4"/>
    <w:rsid w:val="00D404CE"/>
    <w:rsid w:val="00D4075B"/>
    <w:rsid w:val="00D40925"/>
    <w:rsid w:val="00D40B92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A39"/>
    <w:rsid w:val="00D41CD0"/>
    <w:rsid w:val="00D420BE"/>
    <w:rsid w:val="00D421D9"/>
    <w:rsid w:val="00D422E4"/>
    <w:rsid w:val="00D42316"/>
    <w:rsid w:val="00D428A6"/>
    <w:rsid w:val="00D42949"/>
    <w:rsid w:val="00D429DA"/>
    <w:rsid w:val="00D42A91"/>
    <w:rsid w:val="00D42B71"/>
    <w:rsid w:val="00D43307"/>
    <w:rsid w:val="00D43396"/>
    <w:rsid w:val="00D435FC"/>
    <w:rsid w:val="00D43888"/>
    <w:rsid w:val="00D43A49"/>
    <w:rsid w:val="00D43AC4"/>
    <w:rsid w:val="00D43D93"/>
    <w:rsid w:val="00D43FC6"/>
    <w:rsid w:val="00D440D2"/>
    <w:rsid w:val="00D4429F"/>
    <w:rsid w:val="00D44336"/>
    <w:rsid w:val="00D448BD"/>
    <w:rsid w:val="00D44A5C"/>
    <w:rsid w:val="00D44C2E"/>
    <w:rsid w:val="00D45331"/>
    <w:rsid w:val="00D4550C"/>
    <w:rsid w:val="00D45581"/>
    <w:rsid w:val="00D45691"/>
    <w:rsid w:val="00D45838"/>
    <w:rsid w:val="00D45994"/>
    <w:rsid w:val="00D45C69"/>
    <w:rsid w:val="00D45FBE"/>
    <w:rsid w:val="00D46035"/>
    <w:rsid w:val="00D4624A"/>
    <w:rsid w:val="00D46298"/>
    <w:rsid w:val="00D466E5"/>
    <w:rsid w:val="00D467C7"/>
    <w:rsid w:val="00D4688E"/>
    <w:rsid w:val="00D46D60"/>
    <w:rsid w:val="00D46D7D"/>
    <w:rsid w:val="00D46F1F"/>
    <w:rsid w:val="00D46F2D"/>
    <w:rsid w:val="00D47129"/>
    <w:rsid w:val="00D471EF"/>
    <w:rsid w:val="00D475CC"/>
    <w:rsid w:val="00D477E2"/>
    <w:rsid w:val="00D47AE2"/>
    <w:rsid w:val="00D47B73"/>
    <w:rsid w:val="00D47D4D"/>
    <w:rsid w:val="00D47F8C"/>
    <w:rsid w:val="00D47FA9"/>
    <w:rsid w:val="00D50196"/>
    <w:rsid w:val="00D5027B"/>
    <w:rsid w:val="00D503A6"/>
    <w:rsid w:val="00D5044A"/>
    <w:rsid w:val="00D50D47"/>
    <w:rsid w:val="00D50D94"/>
    <w:rsid w:val="00D50F95"/>
    <w:rsid w:val="00D51010"/>
    <w:rsid w:val="00D5102A"/>
    <w:rsid w:val="00D51056"/>
    <w:rsid w:val="00D513F0"/>
    <w:rsid w:val="00D51415"/>
    <w:rsid w:val="00D51565"/>
    <w:rsid w:val="00D5166B"/>
    <w:rsid w:val="00D51878"/>
    <w:rsid w:val="00D51AAF"/>
    <w:rsid w:val="00D51D18"/>
    <w:rsid w:val="00D51D90"/>
    <w:rsid w:val="00D51F84"/>
    <w:rsid w:val="00D521C6"/>
    <w:rsid w:val="00D52200"/>
    <w:rsid w:val="00D52460"/>
    <w:rsid w:val="00D524D2"/>
    <w:rsid w:val="00D5280C"/>
    <w:rsid w:val="00D5294C"/>
    <w:rsid w:val="00D52ACC"/>
    <w:rsid w:val="00D535E1"/>
    <w:rsid w:val="00D53625"/>
    <w:rsid w:val="00D5373C"/>
    <w:rsid w:val="00D53768"/>
    <w:rsid w:val="00D537C6"/>
    <w:rsid w:val="00D53975"/>
    <w:rsid w:val="00D53C63"/>
    <w:rsid w:val="00D53F9E"/>
    <w:rsid w:val="00D540F4"/>
    <w:rsid w:val="00D54288"/>
    <w:rsid w:val="00D54769"/>
    <w:rsid w:val="00D54AD6"/>
    <w:rsid w:val="00D54B80"/>
    <w:rsid w:val="00D54C59"/>
    <w:rsid w:val="00D54D83"/>
    <w:rsid w:val="00D54D88"/>
    <w:rsid w:val="00D55115"/>
    <w:rsid w:val="00D5515B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38"/>
    <w:rsid w:val="00D55B68"/>
    <w:rsid w:val="00D55BA5"/>
    <w:rsid w:val="00D55C37"/>
    <w:rsid w:val="00D56018"/>
    <w:rsid w:val="00D56075"/>
    <w:rsid w:val="00D56127"/>
    <w:rsid w:val="00D5617C"/>
    <w:rsid w:val="00D562BD"/>
    <w:rsid w:val="00D56330"/>
    <w:rsid w:val="00D563C2"/>
    <w:rsid w:val="00D56450"/>
    <w:rsid w:val="00D56BAC"/>
    <w:rsid w:val="00D56BDF"/>
    <w:rsid w:val="00D56C31"/>
    <w:rsid w:val="00D56D65"/>
    <w:rsid w:val="00D56FC6"/>
    <w:rsid w:val="00D56FFD"/>
    <w:rsid w:val="00D572B2"/>
    <w:rsid w:val="00D57452"/>
    <w:rsid w:val="00D5757F"/>
    <w:rsid w:val="00D575A2"/>
    <w:rsid w:val="00D57659"/>
    <w:rsid w:val="00D578C5"/>
    <w:rsid w:val="00D57C20"/>
    <w:rsid w:val="00D57F0A"/>
    <w:rsid w:val="00D600BE"/>
    <w:rsid w:val="00D60207"/>
    <w:rsid w:val="00D6047B"/>
    <w:rsid w:val="00D604D6"/>
    <w:rsid w:val="00D6052B"/>
    <w:rsid w:val="00D60564"/>
    <w:rsid w:val="00D60574"/>
    <w:rsid w:val="00D60A93"/>
    <w:rsid w:val="00D60BB4"/>
    <w:rsid w:val="00D60BCB"/>
    <w:rsid w:val="00D60CB2"/>
    <w:rsid w:val="00D60D3A"/>
    <w:rsid w:val="00D60DD4"/>
    <w:rsid w:val="00D60E71"/>
    <w:rsid w:val="00D6105A"/>
    <w:rsid w:val="00D6110C"/>
    <w:rsid w:val="00D61480"/>
    <w:rsid w:val="00D61BDA"/>
    <w:rsid w:val="00D61CEE"/>
    <w:rsid w:val="00D61F25"/>
    <w:rsid w:val="00D620B9"/>
    <w:rsid w:val="00D62243"/>
    <w:rsid w:val="00D6239A"/>
    <w:rsid w:val="00D626FB"/>
    <w:rsid w:val="00D6278F"/>
    <w:rsid w:val="00D62949"/>
    <w:rsid w:val="00D62DEC"/>
    <w:rsid w:val="00D6307A"/>
    <w:rsid w:val="00D63223"/>
    <w:rsid w:val="00D633C2"/>
    <w:rsid w:val="00D63BAD"/>
    <w:rsid w:val="00D63C5F"/>
    <w:rsid w:val="00D640EE"/>
    <w:rsid w:val="00D6410E"/>
    <w:rsid w:val="00D6412B"/>
    <w:rsid w:val="00D6420E"/>
    <w:rsid w:val="00D642BD"/>
    <w:rsid w:val="00D642F2"/>
    <w:rsid w:val="00D6433E"/>
    <w:rsid w:val="00D64346"/>
    <w:rsid w:val="00D643B4"/>
    <w:rsid w:val="00D64441"/>
    <w:rsid w:val="00D6447E"/>
    <w:rsid w:val="00D647F6"/>
    <w:rsid w:val="00D647F9"/>
    <w:rsid w:val="00D6485C"/>
    <w:rsid w:val="00D648E8"/>
    <w:rsid w:val="00D64CB8"/>
    <w:rsid w:val="00D64F1D"/>
    <w:rsid w:val="00D652B1"/>
    <w:rsid w:val="00D65404"/>
    <w:rsid w:val="00D6575A"/>
    <w:rsid w:val="00D65837"/>
    <w:rsid w:val="00D6584F"/>
    <w:rsid w:val="00D65AAD"/>
    <w:rsid w:val="00D65BBA"/>
    <w:rsid w:val="00D66022"/>
    <w:rsid w:val="00D66065"/>
    <w:rsid w:val="00D662E2"/>
    <w:rsid w:val="00D666F3"/>
    <w:rsid w:val="00D667A4"/>
    <w:rsid w:val="00D66D13"/>
    <w:rsid w:val="00D66D78"/>
    <w:rsid w:val="00D66DAA"/>
    <w:rsid w:val="00D674C4"/>
    <w:rsid w:val="00D678B7"/>
    <w:rsid w:val="00D67AF0"/>
    <w:rsid w:val="00D67B3E"/>
    <w:rsid w:val="00D67B73"/>
    <w:rsid w:val="00D70005"/>
    <w:rsid w:val="00D7010A"/>
    <w:rsid w:val="00D7040B"/>
    <w:rsid w:val="00D70518"/>
    <w:rsid w:val="00D706E4"/>
    <w:rsid w:val="00D708A5"/>
    <w:rsid w:val="00D70A3E"/>
    <w:rsid w:val="00D70C66"/>
    <w:rsid w:val="00D70F5E"/>
    <w:rsid w:val="00D70F87"/>
    <w:rsid w:val="00D7123A"/>
    <w:rsid w:val="00D719FA"/>
    <w:rsid w:val="00D71A5F"/>
    <w:rsid w:val="00D724DF"/>
    <w:rsid w:val="00D72FAC"/>
    <w:rsid w:val="00D73347"/>
    <w:rsid w:val="00D73A3C"/>
    <w:rsid w:val="00D73A6B"/>
    <w:rsid w:val="00D73CED"/>
    <w:rsid w:val="00D73D0F"/>
    <w:rsid w:val="00D73DAD"/>
    <w:rsid w:val="00D73E0D"/>
    <w:rsid w:val="00D742ED"/>
    <w:rsid w:val="00D74461"/>
    <w:rsid w:val="00D7480B"/>
    <w:rsid w:val="00D7481A"/>
    <w:rsid w:val="00D74877"/>
    <w:rsid w:val="00D74AF7"/>
    <w:rsid w:val="00D74EA0"/>
    <w:rsid w:val="00D7505F"/>
    <w:rsid w:val="00D75233"/>
    <w:rsid w:val="00D752D0"/>
    <w:rsid w:val="00D752F3"/>
    <w:rsid w:val="00D7568F"/>
    <w:rsid w:val="00D75843"/>
    <w:rsid w:val="00D758A0"/>
    <w:rsid w:val="00D758A1"/>
    <w:rsid w:val="00D75CD8"/>
    <w:rsid w:val="00D75E85"/>
    <w:rsid w:val="00D761B2"/>
    <w:rsid w:val="00D761CB"/>
    <w:rsid w:val="00D7631F"/>
    <w:rsid w:val="00D76409"/>
    <w:rsid w:val="00D7665C"/>
    <w:rsid w:val="00D76893"/>
    <w:rsid w:val="00D7697F"/>
    <w:rsid w:val="00D76A4B"/>
    <w:rsid w:val="00D76DDA"/>
    <w:rsid w:val="00D76E83"/>
    <w:rsid w:val="00D76EDB"/>
    <w:rsid w:val="00D771C9"/>
    <w:rsid w:val="00D7769B"/>
    <w:rsid w:val="00D77A79"/>
    <w:rsid w:val="00D77B00"/>
    <w:rsid w:val="00D77B6A"/>
    <w:rsid w:val="00D800A1"/>
    <w:rsid w:val="00D8036A"/>
    <w:rsid w:val="00D80534"/>
    <w:rsid w:val="00D80AB8"/>
    <w:rsid w:val="00D80C93"/>
    <w:rsid w:val="00D80CCB"/>
    <w:rsid w:val="00D80F50"/>
    <w:rsid w:val="00D81307"/>
    <w:rsid w:val="00D814DD"/>
    <w:rsid w:val="00D817EE"/>
    <w:rsid w:val="00D817FD"/>
    <w:rsid w:val="00D81AF1"/>
    <w:rsid w:val="00D81E9C"/>
    <w:rsid w:val="00D81F7B"/>
    <w:rsid w:val="00D82083"/>
    <w:rsid w:val="00D820F3"/>
    <w:rsid w:val="00D822AB"/>
    <w:rsid w:val="00D822D5"/>
    <w:rsid w:val="00D824B5"/>
    <w:rsid w:val="00D8253E"/>
    <w:rsid w:val="00D8289C"/>
    <w:rsid w:val="00D829AC"/>
    <w:rsid w:val="00D82A77"/>
    <w:rsid w:val="00D82AE8"/>
    <w:rsid w:val="00D82BAD"/>
    <w:rsid w:val="00D82D48"/>
    <w:rsid w:val="00D830FC"/>
    <w:rsid w:val="00D83401"/>
    <w:rsid w:val="00D838DC"/>
    <w:rsid w:val="00D83A0A"/>
    <w:rsid w:val="00D83D77"/>
    <w:rsid w:val="00D83EC8"/>
    <w:rsid w:val="00D84268"/>
    <w:rsid w:val="00D8455D"/>
    <w:rsid w:val="00D846C5"/>
    <w:rsid w:val="00D84EC7"/>
    <w:rsid w:val="00D851D8"/>
    <w:rsid w:val="00D85245"/>
    <w:rsid w:val="00D856E4"/>
    <w:rsid w:val="00D85A2E"/>
    <w:rsid w:val="00D85DB8"/>
    <w:rsid w:val="00D86007"/>
    <w:rsid w:val="00D860B0"/>
    <w:rsid w:val="00D8636C"/>
    <w:rsid w:val="00D865CF"/>
    <w:rsid w:val="00D86693"/>
    <w:rsid w:val="00D8692B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CBF"/>
    <w:rsid w:val="00D91CE6"/>
    <w:rsid w:val="00D91DEC"/>
    <w:rsid w:val="00D91E52"/>
    <w:rsid w:val="00D91F8C"/>
    <w:rsid w:val="00D92211"/>
    <w:rsid w:val="00D92265"/>
    <w:rsid w:val="00D9230B"/>
    <w:rsid w:val="00D923B9"/>
    <w:rsid w:val="00D923DE"/>
    <w:rsid w:val="00D924D8"/>
    <w:rsid w:val="00D92558"/>
    <w:rsid w:val="00D92633"/>
    <w:rsid w:val="00D92BB5"/>
    <w:rsid w:val="00D92CBC"/>
    <w:rsid w:val="00D92F55"/>
    <w:rsid w:val="00D92FD3"/>
    <w:rsid w:val="00D931BB"/>
    <w:rsid w:val="00D931F2"/>
    <w:rsid w:val="00D93793"/>
    <w:rsid w:val="00D93AD6"/>
    <w:rsid w:val="00D93C4D"/>
    <w:rsid w:val="00D93DB1"/>
    <w:rsid w:val="00D93E54"/>
    <w:rsid w:val="00D948A0"/>
    <w:rsid w:val="00D94976"/>
    <w:rsid w:val="00D94A2D"/>
    <w:rsid w:val="00D94BB0"/>
    <w:rsid w:val="00D94C94"/>
    <w:rsid w:val="00D94E77"/>
    <w:rsid w:val="00D94F33"/>
    <w:rsid w:val="00D94FF3"/>
    <w:rsid w:val="00D952C1"/>
    <w:rsid w:val="00D952DE"/>
    <w:rsid w:val="00D957C0"/>
    <w:rsid w:val="00D9596D"/>
    <w:rsid w:val="00D95AC4"/>
    <w:rsid w:val="00D95BC2"/>
    <w:rsid w:val="00D95BF0"/>
    <w:rsid w:val="00D95BFF"/>
    <w:rsid w:val="00D95E37"/>
    <w:rsid w:val="00D95EFA"/>
    <w:rsid w:val="00D96193"/>
    <w:rsid w:val="00D9664C"/>
    <w:rsid w:val="00D96A4E"/>
    <w:rsid w:val="00D96A59"/>
    <w:rsid w:val="00D96C84"/>
    <w:rsid w:val="00D96DD2"/>
    <w:rsid w:val="00D96F82"/>
    <w:rsid w:val="00D97109"/>
    <w:rsid w:val="00D971BB"/>
    <w:rsid w:val="00D974D3"/>
    <w:rsid w:val="00D9772D"/>
    <w:rsid w:val="00D97D11"/>
    <w:rsid w:val="00D97E86"/>
    <w:rsid w:val="00D97E9C"/>
    <w:rsid w:val="00DA0680"/>
    <w:rsid w:val="00DA0FC0"/>
    <w:rsid w:val="00DA13F4"/>
    <w:rsid w:val="00DA1437"/>
    <w:rsid w:val="00DA14C6"/>
    <w:rsid w:val="00DA194A"/>
    <w:rsid w:val="00DA1A08"/>
    <w:rsid w:val="00DA1C1A"/>
    <w:rsid w:val="00DA1C66"/>
    <w:rsid w:val="00DA1D80"/>
    <w:rsid w:val="00DA1D9A"/>
    <w:rsid w:val="00DA2046"/>
    <w:rsid w:val="00DA225C"/>
    <w:rsid w:val="00DA22BD"/>
    <w:rsid w:val="00DA23D2"/>
    <w:rsid w:val="00DA2823"/>
    <w:rsid w:val="00DA28CA"/>
    <w:rsid w:val="00DA29C4"/>
    <w:rsid w:val="00DA2A36"/>
    <w:rsid w:val="00DA2A97"/>
    <w:rsid w:val="00DA2B4D"/>
    <w:rsid w:val="00DA2CD7"/>
    <w:rsid w:val="00DA2D7A"/>
    <w:rsid w:val="00DA2D7E"/>
    <w:rsid w:val="00DA2D90"/>
    <w:rsid w:val="00DA2EB2"/>
    <w:rsid w:val="00DA3008"/>
    <w:rsid w:val="00DA35A9"/>
    <w:rsid w:val="00DA3B43"/>
    <w:rsid w:val="00DA3BAD"/>
    <w:rsid w:val="00DA3BE7"/>
    <w:rsid w:val="00DA3E2A"/>
    <w:rsid w:val="00DA3ED4"/>
    <w:rsid w:val="00DA3F00"/>
    <w:rsid w:val="00DA402F"/>
    <w:rsid w:val="00DA4197"/>
    <w:rsid w:val="00DA41B2"/>
    <w:rsid w:val="00DA439A"/>
    <w:rsid w:val="00DA43CA"/>
    <w:rsid w:val="00DA4412"/>
    <w:rsid w:val="00DA492A"/>
    <w:rsid w:val="00DA49D2"/>
    <w:rsid w:val="00DA4D11"/>
    <w:rsid w:val="00DA5001"/>
    <w:rsid w:val="00DA5126"/>
    <w:rsid w:val="00DA5A53"/>
    <w:rsid w:val="00DA5C46"/>
    <w:rsid w:val="00DA5CA9"/>
    <w:rsid w:val="00DA5DC3"/>
    <w:rsid w:val="00DA5E7E"/>
    <w:rsid w:val="00DA64FB"/>
    <w:rsid w:val="00DA6A15"/>
    <w:rsid w:val="00DA6E58"/>
    <w:rsid w:val="00DA714A"/>
    <w:rsid w:val="00DA71AF"/>
    <w:rsid w:val="00DA727D"/>
    <w:rsid w:val="00DA798E"/>
    <w:rsid w:val="00DA7A85"/>
    <w:rsid w:val="00DA7BC7"/>
    <w:rsid w:val="00DA7E4C"/>
    <w:rsid w:val="00DB0487"/>
    <w:rsid w:val="00DB04AB"/>
    <w:rsid w:val="00DB04F7"/>
    <w:rsid w:val="00DB0564"/>
    <w:rsid w:val="00DB057D"/>
    <w:rsid w:val="00DB063C"/>
    <w:rsid w:val="00DB0814"/>
    <w:rsid w:val="00DB0C51"/>
    <w:rsid w:val="00DB0E2E"/>
    <w:rsid w:val="00DB1014"/>
    <w:rsid w:val="00DB1086"/>
    <w:rsid w:val="00DB138D"/>
    <w:rsid w:val="00DB1539"/>
    <w:rsid w:val="00DB19A4"/>
    <w:rsid w:val="00DB1D4D"/>
    <w:rsid w:val="00DB1D7A"/>
    <w:rsid w:val="00DB1E74"/>
    <w:rsid w:val="00DB1EAE"/>
    <w:rsid w:val="00DB1F98"/>
    <w:rsid w:val="00DB1FB4"/>
    <w:rsid w:val="00DB1FBA"/>
    <w:rsid w:val="00DB2551"/>
    <w:rsid w:val="00DB26EB"/>
    <w:rsid w:val="00DB2C5C"/>
    <w:rsid w:val="00DB2DA6"/>
    <w:rsid w:val="00DB2DE3"/>
    <w:rsid w:val="00DB2DFF"/>
    <w:rsid w:val="00DB3172"/>
    <w:rsid w:val="00DB339E"/>
    <w:rsid w:val="00DB33F4"/>
    <w:rsid w:val="00DB34C7"/>
    <w:rsid w:val="00DB35C7"/>
    <w:rsid w:val="00DB39DE"/>
    <w:rsid w:val="00DB3B70"/>
    <w:rsid w:val="00DB3D30"/>
    <w:rsid w:val="00DB3D52"/>
    <w:rsid w:val="00DB42C3"/>
    <w:rsid w:val="00DB4322"/>
    <w:rsid w:val="00DB4393"/>
    <w:rsid w:val="00DB4D18"/>
    <w:rsid w:val="00DB4DC5"/>
    <w:rsid w:val="00DB4F9D"/>
    <w:rsid w:val="00DB50AE"/>
    <w:rsid w:val="00DB56A5"/>
    <w:rsid w:val="00DB56C8"/>
    <w:rsid w:val="00DB5A21"/>
    <w:rsid w:val="00DB5BC0"/>
    <w:rsid w:val="00DB5BC2"/>
    <w:rsid w:val="00DB5BEA"/>
    <w:rsid w:val="00DB5DEB"/>
    <w:rsid w:val="00DB5EE5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A6"/>
    <w:rsid w:val="00DB7843"/>
    <w:rsid w:val="00DB7E8C"/>
    <w:rsid w:val="00DB7F53"/>
    <w:rsid w:val="00DC0715"/>
    <w:rsid w:val="00DC09D4"/>
    <w:rsid w:val="00DC0B81"/>
    <w:rsid w:val="00DC0D44"/>
    <w:rsid w:val="00DC0F93"/>
    <w:rsid w:val="00DC105B"/>
    <w:rsid w:val="00DC1384"/>
    <w:rsid w:val="00DC13D4"/>
    <w:rsid w:val="00DC141B"/>
    <w:rsid w:val="00DC1479"/>
    <w:rsid w:val="00DC1564"/>
    <w:rsid w:val="00DC1624"/>
    <w:rsid w:val="00DC16F6"/>
    <w:rsid w:val="00DC1763"/>
    <w:rsid w:val="00DC188E"/>
    <w:rsid w:val="00DC197D"/>
    <w:rsid w:val="00DC1D55"/>
    <w:rsid w:val="00DC1F74"/>
    <w:rsid w:val="00DC22B7"/>
    <w:rsid w:val="00DC257F"/>
    <w:rsid w:val="00DC26EE"/>
    <w:rsid w:val="00DC277C"/>
    <w:rsid w:val="00DC2898"/>
    <w:rsid w:val="00DC28A6"/>
    <w:rsid w:val="00DC28EC"/>
    <w:rsid w:val="00DC2F1A"/>
    <w:rsid w:val="00DC345B"/>
    <w:rsid w:val="00DC3544"/>
    <w:rsid w:val="00DC3E1F"/>
    <w:rsid w:val="00DC3F04"/>
    <w:rsid w:val="00DC4205"/>
    <w:rsid w:val="00DC4243"/>
    <w:rsid w:val="00DC485D"/>
    <w:rsid w:val="00DC487A"/>
    <w:rsid w:val="00DC4954"/>
    <w:rsid w:val="00DC4B72"/>
    <w:rsid w:val="00DC4D40"/>
    <w:rsid w:val="00DC4D82"/>
    <w:rsid w:val="00DC4DE0"/>
    <w:rsid w:val="00DC4E9C"/>
    <w:rsid w:val="00DC522F"/>
    <w:rsid w:val="00DC588E"/>
    <w:rsid w:val="00DC58CD"/>
    <w:rsid w:val="00DC598D"/>
    <w:rsid w:val="00DC605E"/>
    <w:rsid w:val="00DC6091"/>
    <w:rsid w:val="00DC61F7"/>
    <w:rsid w:val="00DC64F7"/>
    <w:rsid w:val="00DC65D8"/>
    <w:rsid w:val="00DC6A94"/>
    <w:rsid w:val="00DC7073"/>
    <w:rsid w:val="00DC730C"/>
    <w:rsid w:val="00DC765F"/>
    <w:rsid w:val="00DC7681"/>
    <w:rsid w:val="00DC7722"/>
    <w:rsid w:val="00DC77A4"/>
    <w:rsid w:val="00DC7890"/>
    <w:rsid w:val="00DC7DA5"/>
    <w:rsid w:val="00DD02C4"/>
    <w:rsid w:val="00DD04F0"/>
    <w:rsid w:val="00DD0734"/>
    <w:rsid w:val="00DD0975"/>
    <w:rsid w:val="00DD0C93"/>
    <w:rsid w:val="00DD1040"/>
    <w:rsid w:val="00DD128A"/>
    <w:rsid w:val="00DD128F"/>
    <w:rsid w:val="00DD12B1"/>
    <w:rsid w:val="00DD12B5"/>
    <w:rsid w:val="00DD1422"/>
    <w:rsid w:val="00DD1466"/>
    <w:rsid w:val="00DD15EE"/>
    <w:rsid w:val="00DD164B"/>
    <w:rsid w:val="00DD1947"/>
    <w:rsid w:val="00DD1A59"/>
    <w:rsid w:val="00DD1D66"/>
    <w:rsid w:val="00DD1ECD"/>
    <w:rsid w:val="00DD1ED7"/>
    <w:rsid w:val="00DD21F1"/>
    <w:rsid w:val="00DD2221"/>
    <w:rsid w:val="00DD2249"/>
    <w:rsid w:val="00DD242B"/>
    <w:rsid w:val="00DD2478"/>
    <w:rsid w:val="00DD26B8"/>
    <w:rsid w:val="00DD2862"/>
    <w:rsid w:val="00DD2AD0"/>
    <w:rsid w:val="00DD2BB9"/>
    <w:rsid w:val="00DD2C5A"/>
    <w:rsid w:val="00DD2FE5"/>
    <w:rsid w:val="00DD3401"/>
    <w:rsid w:val="00DD3430"/>
    <w:rsid w:val="00DD3480"/>
    <w:rsid w:val="00DD3565"/>
    <w:rsid w:val="00DD3CB4"/>
    <w:rsid w:val="00DD427C"/>
    <w:rsid w:val="00DD49D3"/>
    <w:rsid w:val="00DD4D65"/>
    <w:rsid w:val="00DD4E10"/>
    <w:rsid w:val="00DD4E1A"/>
    <w:rsid w:val="00DD4E56"/>
    <w:rsid w:val="00DD4F37"/>
    <w:rsid w:val="00DD52E9"/>
    <w:rsid w:val="00DD5514"/>
    <w:rsid w:val="00DD5527"/>
    <w:rsid w:val="00DD5534"/>
    <w:rsid w:val="00DD5704"/>
    <w:rsid w:val="00DD57FD"/>
    <w:rsid w:val="00DD5836"/>
    <w:rsid w:val="00DD5AFD"/>
    <w:rsid w:val="00DD5B3C"/>
    <w:rsid w:val="00DD6396"/>
    <w:rsid w:val="00DD63EF"/>
    <w:rsid w:val="00DD6633"/>
    <w:rsid w:val="00DD6969"/>
    <w:rsid w:val="00DD6A4C"/>
    <w:rsid w:val="00DD6B8C"/>
    <w:rsid w:val="00DD6C70"/>
    <w:rsid w:val="00DD6CC2"/>
    <w:rsid w:val="00DD6CED"/>
    <w:rsid w:val="00DD6DA2"/>
    <w:rsid w:val="00DD71CD"/>
    <w:rsid w:val="00DD761C"/>
    <w:rsid w:val="00DD7A5C"/>
    <w:rsid w:val="00DD7AFF"/>
    <w:rsid w:val="00DD7DF3"/>
    <w:rsid w:val="00DD7EF8"/>
    <w:rsid w:val="00DD7F98"/>
    <w:rsid w:val="00DE0171"/>
    <w:rsid w:val="00DE0333"/>
    <w:rsid w:val="00DE0558"/>
    <w:rsid w:val="00DE0AAA"/>
    <w:rsid w:val="00DE0ED5"/>
    <w:rsid w:val="00DE16DD"/>
    <w:rsid w:val="00DE1838"/>
    <w:rsid w:val="00DE187F"/>
    <w:rsid w:val="00DE18B3"/>
    <w:rsid w:val="00DE1ACE"/>
    <w:rsid w:val="00DE1BBD"/>
    <w:rsid w:val="00DE2070"/>
    <w:rsid w:val="00DE2148"/>
    <w:rsid w:val="00DE21CF"/>
    <w:rsid w:val="00DE228A"/>
    <w:rsid w:val="00DE279F"/>
    <w:rsid w:val="00DE29EE"/>
    <w:rsid w:val="00DE2AB6"/>
    <w:rsid w:val="00DE2CFC"/>
    <w:rsid w:val="00DE2D4B"/>
    <w:rsid w:val="00DE3083"/>
    <w:rsid w:val="00DE314C"/>
    <w:rsid w:val="00DE3634"/>
    <w:rsid w:val="00DE36BB"/>
    <w:rsid w:val="00DE373B"/>
    <w:rsid w:val="00DE3834"/>
    <w:rsid w:val="00DE3E29"/>
    <w:rsid w:val="00DE3E7C"/>
    <w:rsid w:val="00DE4484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3B"/>
    <w:rsid w:val="00DE589A"/>
    <w:rsid w:val="00DE5F23"/>
    <w:rsid w:val="00DE61AA"/>
    <w:rsid w:val="00DE62F7"/>
    <w:rsid w:val="00DE64D9"/>
    <w:rsid w:val="00DE6517"/>
    <w:rsid w:val="00DE65EB"/>
    <w:rsid w:val="00DE6A29"/>
    <w:rsid w:val="00DE7012"/>
    <w:rsid w:val="00DE72F2"/>
    <w:rsid w:val="00DE72F8"/>
    <w:rsid w:val="00DE7311"/>
    <w:rsid w:val="00DE739C"/>
    <w:rsid w:val="00DE7D03"/>
    <w:rsid w:val="00DE7D0D"/>
    <w:rsid w:val="00DE7EC8"/>
    <w:rsid w:val="00DF0220"/>
    <w:rsid w:val="00DF02EC"/>
    <w:rsid w:val="00DF0587"/>
    <w:rsid w:val="00DF05A1"/>
    <w:rsid w:val="00DF089D"/>
    <w:rsid w:val="00DF0AC1"/>
    <w:rsid w:val="00DF0B0F"/>
    <w:rsid w:val="00DF0D33"/>
    <w:rsid w:val="00DF0DD8"/>
    <w:rsid w:val="00DF0E63"/>
    <w:rsid w:val="00DF0EBD"/>
    <w:rsid w:val="00DF11D2"/>
    <w:rsid w:val="00DF1300"/>
    <w:rsid w:val="00DF13B2"/>
    <w:rsid w:val="00DF1ADA"/>
    <w:rsid w:val="00DF1BAA"/>
    <w:rsid w:val="00DF1DE2"/>
    <w:rsid w:val="00DF1FD6"/>
    <w:rsid w:val="00DF2DDB"/>
    <w:rsid w:val="00DF3195"/>
    <w:rsid w:val="00DF32AF"/>
    <w:rsid w:val="00DF3307"/>
    <w:rsid w:val="00DF3540"/>
    <w:rsid w:val="00DF3A17"/>
    <w:rsid w:val="00DF3A6C"/>
    <w:rsid w:val="00DF3E50"/>
    <w:rsid w:val="00DF3EC5"/>
    <w:rsid w:val="00DF3FD9"/>
    <w:rsid w:val="00DF4158"/>
    <w:rsid w:val="00DF41FA"/>
    <w:rsid w:val="00DF4209"/>
    <w:rsid w:val="00DF4430"/>
    <w:rsid w:val="00DF462E"/>
    <w:rsid w:val="00DF4920"/>
    <w:rsid w:val="00DF4A71"/>
    <w:rsid w:val="00DF4BED"/>
    <w:rsid w:val="00DF4C07"/>
    <w:rsid w:val="00DF4D9F"/>
    <w:rsid w:val="00DF4DEA"/>
    <w:rsid w:val="00DF4EAC"/>
    <w:rsid w:val="00DF4F08"/>
    <w:rsid w:val="00DF4F19"/>
    <w:rsid w:val="00DF4FB9"/>
    <w:rsid w:val="00DF5041"/>
    <w:rsid w:val="00DF5270"/>
    <w:rsid w:val="00DF573B"/>
    <w:rsid w:val="00DF5C86"/>
    <w:rsid w:val="00DF5D31"/>
    <w:rsid w:val="00DF5DE8"/>
    <w:rsid w:val="00DF5E5C"/>
    <w:rsid w:val="00DF5FF9"/>
    <w:rsid w:val="00DF6014"/>
    <w:rsid w:val="00DF6084"/>
    <w:rsid w:val="00DF665D"/>
    <w:rsid w:val="00DF669F"/>
    <w:rsid w:val="00DF6794"/>
    <w:rsid w:val="00DF6824"/>
    <w:rsid w:val="00DF6B66"/>
    <w:rsid w:val="00DF6DD5"/>
    <w:rsid w:val="00DF6EF9"/>
    <w:rsid w:val="00DF6F0F"/>
    <w:rsid w:val="00DF6FEC"/>
    <w:rsid w:val="00DF70BA"/>
    <w:rsid w:val="00DF7226"/>
    <w:rsid w:val="00DF7F26"/>
    <w:rsid w:val="00E000A6"/>
    <w:rsid w:val="00E00149"/>
    <w:rsid w:val="00E002E2"/>
    <w:rsid w:val="00E004D1"/>
    <w:rsid w:val="00E0097D"/>
    <w:rsid w:val="00E00A07"/>
    <w:rsid w:val="00E00C11"/>
    <w:rsid w:val="00E00C30"/>
    <w:rsid w:val="00E00EFF"/>
    <w:rsid w:val="00E00FBC"/>
    <w:rsid w:val="00E01386"/>
    <w:rsid w:val="00E0148B"/>
    <w:rsid w:val="00E019EA"/>
    <w:rsid w:val="00E01AAC"/>
    <w:rsid w:val="00E01E2F"/>
    <w:rsid w:val="00E0204F"/>
    <w:rsid w:val="00E025C5"/>
    <w:rsid w:val="00E028E6"/>
    <w:rsid w:val="00E02C20"/>
    <w:rsid w:val="00E02D17"/>
    <w:rsid w:val="00E02E67"/>
    <w:rsid w:val="00E032C1"/>
    <w:rsid w:val="00E039C0"/>
    <w:rsid w:val="00E03B67"/>
    <w:rsid w:val="00E03C1F"/>
    <w:rsid w:val="00E03DF6"/>
    <w:rsid w:val="00E04248"/>
    <w:rsid w:val="00E0430E"/>
    <w:rsid w:val="00E04345"/>
    <w:rsid w:val="00E046C1"/>
    <w:rsid w:val="00E0481F"/>
    <w:rsid w:val="00E049D3"/>
    <w:rsid w:val="00E049EC"/>
    <w:rsid w:val="00E04BC1"/>
    <w:rsid w:val="00E04EE6"/>
    <w:rsid w:val="00E04F0D"/>
    <w:rsid w:val="00E0508A"/>
    <w:rsid w:val="00E0519E"/>
    <w:rsid w:val="00E05204"/>
    <w:rsid w:val="00E05A43"/>
    <w:rsid w:val="00E05B03"/>
    <w:rsid w:val="00E05CEE"/>
    <w:rsid w:val="00E0613C"/>
    <w:rsid w:val="00E06730"/>
    <w:rsid w:val="00E06AF4"/>
    <w:rsid w:val="00E06D8A"/>
    <w:rsid w:val="00E07686"/>
    <w:rsid w:val="00E07B4C"/>
    <w:rsid w:val="00E07E45"/>
    <w:rsid w:val="00E07FD4"/>
    <w:rsid w:val="00E1007C"/>
    <w:rsid w:val="00E10203"/>
    <w:rsid w:val="00E102BD"/>
    <w:rsid w:val="00E102E3"/>
    <w:rsid w:val="00E1039D"/>
    <w:rsid w:val="00E103F8"/>
    <w:rsid w:val="00E104DE"/>
    <w:rsid w:val="00E1074E"/>
    <w:rsid w:val="00E10E9D"/>
    <w:rsid w:val="00E1124F"/>
    <w:rsid w:val="00E118E0"/>
    <w:rsid w:val="00E11984"/>
    <w:rsid w:val="00E11C22"/>
    <w:rsid w:val="00E11CAF"/>
    <w:rsid w:val="00E11DB7"/>
    <w:rsid w:val="00E11E19"/>
    <w:rsid w:val="00E11EB8"/>
    <w:rsid w:val="00E12030"/>
    <w:rsid w:val="00E12578"/>
    <w:rsid w:val="00E125EE"/>
    <w:rsid w:val="00E12775"/>
    <w:rsid w:val="00E12A5A"/>
    <w:rsid w:val="00E12BE9"/>
    <w:rsid w:val="00E12DAD"/>
    <w:rsid w:val="00E1303F"/>
    <w:rsid w:val="00E1351C"/>
    <w:rsid w:val="00E1369A"/>
    <w:rsid w:val="00E136AE"/>
    <w:rsid w:val="00E139D0"/>
    <w:rsid w:val="00E139F2"/>
    <w:rsid w:val="00E13AD1"/>
    <w:rsid w:val="00E13BD9"/>
    <w:rsid w:val="00E14358"/>
    <w:rsid w:val="00E143F1"/>
    <w:rsid w:val="00E1457B"/>
    <w:rsid w:val="00E145E0"/>
    <w:rsid w:val="00E148E0"/>
    <w:rsid w:val="00E14913"/>
    <w:rsid w:val="00E14CF4"/>
    <w:rsid w:val="00E14E2C"/>
    <w:rsid w:val="00E150B1"/>
    <w:rsid w:val="00E15152"/>
    <w:rsid w:val="00E151CB"/>
    <w:rsid w:val="00E15352"/>
    <w:rsid w:val="00E154A1"/>
    <w:rsid w:val="00E157D7"/>
    <w:rsid w:val="00E1582F"/>
    <w:rsid w:val="00E159F6"/>
    <w:rsid w:val="00E15D2C"/>
    <w:rsid w:val="00E15FE1"/>
    <w:rsid w:val="00E16194"/>
    <w:rsid w:val="00E1626E"/>
    <w:rsid w:val="00E164E8"/>
    <w:rsid w:val="00E1654E"/>
    <w:rsid w:val="00E1658E"/>
    <w:rsid w:val="00E167D4"/>
    <w:rsid w:val="00E16B7D"/>
    <w:rsid w:val="00E16CD5"/>
    <w:rsid w:val="00E16E20"/>
    <w:rsid w:val="00E16E37"/>
    <w:rsid w:val="00E17286"/>
    <w:rsid w:val="00E1729E"/>
    <w:rsid w:val="00E175FF"/>
    <w:rsid w:val="00E17677"/>
    <w:rsid w:val="00E17B9C"/>
    <w:rsid w:val="00E17C3F"/>
    <w:rsid w:val="00E17C6F"/>
    <w:rsid w:val="00E17CFB"/>
    <w:rsid w:val="00E17F78"/>
    <w:rsid w:val="00E202F9"/>
    <w:rsid w:val="00E20661"/>
    <w:rsid w:val="00E20862"/>
    <w:rsid w:val="00E20AD1"/>
    <w:rsid w:val="00E20E6F"/>
    <w:rsid w:val="00E214FB"/>
    <w:rsid w:val="00E21624"/>
    <w:rsid w:val="00E216A5"/>
    <w:rsid w:val="00E21992"/>
    <w:rsid w:val="00E21A11"/>
    <w:rsid w:val="00E21CCC"/>
    <w:rsid w:val="00E21D74"/>
    <w:rsid w:val="00E21EDB"/>
    <w:rsid w:val="00E21FD8"/>
    <w:rsid w:val="00E220BA"/>
    <w:rsid w:val="00E220C1"/>
    <w:rsid w:val="00E22212"/>
    <w:rsid w:val="00E22333"/>
    <w:rsid w:val="00E2244B"/>
    <w:rsid w:val="00E224C9"/>
    <w:rsid w:val="00E226D4"/>
    <w:rsid w:val="00E22770"/>
    <w:rsid w:val="00E229F7"/>
    <w:rsid w:val="00E22A10"/>
    <w:rsid w:val="00E22C40"/>
    <w:rsid w:val="00E22CA0"/>
    <w:rsid w:val="00E22EE3"/>
    <w:rsid w:val="00E2305C"/>
    <w:rsid w:val="00E23179"/>
    <w:rsid w:val="00E23224"/>
    <w:rsid w:val="00E23433"/>
    <w:rsid w:val="00E23667"/>
    <w:rsid w:val="00E23851"/>
    <w:rsid w:val="00E23956"/>
    <w:rsid w:val="00E23983"/>
    <w:rsid w:val="00E23ACC"/>
    <w:rsid w:val="00E23ADB"/>
    <w:rsid w:val="00E23C1D"/>
    <w:rsid w:val="00E2414E"/>
    <w:rsid w:val="00E24283"/>
    <w:rsid w:val="00E242B0"/>
    <w:rsid w:val="00E2446F"/>
    <w:rsid w:val="00E24594"/>
    <w:rsid w:val="00E24601"/>
    <w:rsid w:val="00E24A60"/>
    <w:rsid w:val="00E24DB0"/>
    <w:rsid w:val="00E250DB"/>
    <w:rsid w:val="00E25386"/>
    <w:rsid w:val="00E25450"/>
    <w:rsid w:val="00E2545B"/>
    <w:rsid w:val="00E2582A"/>
    <w:rsid w:val="00E25ADB"/>
    <w:rsid w:val="00E25CDF"/>
    <w:rsid w:val="00E25F49"/>
    <w:rsid w:val="00E260C3"/>
    <w:rsid w:val="00E2617B"/>
    <w:rsid w:val="00E2673D"/>
    <w:rsid w:val="00E267B8"/>
    <w:rsid w:val="00E2690E"/>
    <w:rsid w:val="00E26EF9"/>
    <w:rsid w:val="00E26F3D"/>
    <w:rsid w:val="00E26FB2"/>
    <w:rsid w:val="00E272FE"/>
    <w:rsid w:val="00E2789C"/>
    <w:rsid w:val="00E27C81"/>
    <w:rsid w:val="00E27D1B"/>
    <w:rsid w:val="00E27E92"/>
    <w:rsid w:val="00E27EA4"/>
    <w:rsid w:val="00E30517"/>
    <w:rsid w:val="00E3054D"/>
    <w:rsid w:val="00E3070A"/>
    <w:rsid w:val="00E30728"/>
    <w:rsid w:val="00E307E4"/>
    <w:rsid w:val="00E30A72"/>
    <w:rsid w:val="00E30BDD"/>
    <w:rsid w:val="00E311A5"/>
    <w:rsid w:val="00E31371"/>
    <w:rsid w:val="00E31506"/>
    <w:rsid w:val="00E31B7C"/>
    <w:rsid w:val="00E31F8A"/>
    <w:rsid w:val="00E322BF"/>
    <w:rsid w:val="00E324EF"/>
    <w:rsid w:val="00E325CE"/>
    <w:rsid w:val="00E32679"/>
    <w:rsid w:val="00E327EE"/>
    <w:rsid w:val="00E32D5C"/>
    <w:rsid w:val="00E32E0E"/>
    <w:rsid w:val="00E3302D"/>
    <w:rsid w:val="00E33351"/>
    <w:rsid w:val="00E33802"/>
    <w:rsid w:val="00E33814"/>
    <w:rsid w:val="00E339C6"/>
    <w:rsid w:val="00E33BB9"/>
    <w:rsid w:val="00E33E4D"/>
    <w:rsid w:val="00E33EFF"/>
    <w:rsid w:val="00E342BC"/>
    <w:rsid w:val="00E3457A"/>
    <w:rsid w:val="00E347CD"/>
    <w:rsid w:val="00E34A91"/>
    <w:rsid w:val="00E34D6E"/>
    <w:rsid w:val="00E34EC6"/>
    <w:rsid w:val="00E34F08"/>
    <w:rsid w:val="00E35657"/>
    <w:rsid w:val="00E358B4"/>
    <w:rsid w:val="00E35C83"/>
    <w:rsid w:val="00E35DF1"/>
    <w:rsid w:val="00E35F47"/>
    <w:rsid w:val="00E361AB"/>
    <w:rsid w:val="00E361F8"/>
    <w:rsid w:val="00E362BC"/>
    <w:rsid w:val="00E3648F"/>
    <w:rsid w:val="00E36523"/>
    <w:rsid w:val="00E365D2"/>
    <w:rsid w:val="00E36DF9"/>
    <w:rsid w:val="00E3710B"/>
    <w:rsid w:val="00E372EF"/>
    <w:rsid w:val="00E374CC"/>
    <w:rsid w:val="00E37565"/>
    <w:rsid w:val="00E375EA"/>
    <w:rsid w:val="00E377BF"/>
    <w:rsid w:val="00E37A05"/>
    <w:rsid w:val="00E37C25"/>
    <w:rsid w:val="00E37F72"/>
    <w:rsid w:val="00E40362"/>
    <w:rsid w:val="00E403D1"/>
    <w:rsid w:val="00E4052A"/>
    <w:rsid w:val="00E40A34"/>
    <w:rsid w:val="00E40DAE"/>
    <w:rsid w:val="00E40E78"/>
    <w:rsid w:val="00E415CB"/>
    <w:rsid w:val="00E415D8"/>
    <w:rsid w:val="00E41937"/>
    <w:rsid w:val="00E419AD"/>
    <w:rsid w:val="00E41A3E"/>
    <w:rsid w:val="00E41D2F"/>
    <w:rsid w:val="00E4240A"/>
    <w:rsid w:val="00E424C5"/>
    <w:rsid w:val="00E42803"/>
    <w:rsid w:val="00E42A16"/>
    <w:rsid w:val="00E42FF3"/>
    <w:rsid w:val="00E430E9"/>
    <w:rsid w:val="00E432AE"/>
    <w:rsid w:val="00E4356E"/>
    <w:rsid w:val="00E436C6"/>
    <w:rsid w:val="00E43992"/>
    <w:rsid w:val="00E43CED"/>
    <w:rsid w:val="00E43D12"/>
    <w:rsid w:val="00E43F1E"/>
    <w:rsid w:val="00E43FBE"/>
    <w:rsid w:val="00E44396"/>
    <w:rsid w:val="00E44D43"/>
    <w:rsid w:val="00E44FB0"/>
    <w:rsid w:val="00E452D0"/>
    <w:rsid w:val="00E4546C"/>
    <w:rsid w:val="00E457BE"/>
    <w:rsid w:val="00E45834"/>
    <w:rsid w:val="00E4592E"/>
    <w:rsid w:val="00E45A9D"/>
    <w:rsid w:val="00E45E36"/>
    <w:rsid w:val="00E45FB3"/>
    <w:rsid w:val="00E45FEF"/>
    <w:rsid w:val="00E460A1"/>
    <w:rsid w:val="00E46168"/>
    <w:rsid w:val="00E46193"/>
    <w:rsid w:val="00E46809"/>
    <w:rsid w:val="00E46814"/>
    <w:rsid w:val="00E46A71"/>
    <w:rsid w:val="00E46AD5"/>
    <w:rsid w:val="00E46B34"/>
    <w:rsid w:val="00E46CC9"/>
    <w:rsid w:val="00E46D03"/>
    <w:rsid w:val="00E46F1E"/>
    <w:rsid w:val="00E47878"/>
    <w:rsid w:val="00E4789A"/>
    <w:rsid w:val="00E47B18"/>
    <w:rsid w:val="00E47B8B"/>
    <w:rsid w:val="00E47D13"/>
    <w:rsid w:val="00E47D5F"/>
    <w:rsid w:val="00E47D96"/>
    <w:rsid w:val="00E47DA0"/>
    <w:rsid w:val="00E509DF"/>
    <w:rsid w:val="00E50CEB"/>
    <w:rsid w:val="00E50E76"/>
    <w:rsid w:val="00E51548"/>
    <w:rsid w:val="00E515A3"/>
    <w:rsid w:val="00E51812"/>
    <w:rsid w:val="00E51B0C"/>
    <w:rsid w:val="00E51BFC"/>
    <w:rsid w:val="00E51D5E"/>
    <w:rsid w:val="00E51E23"/>
    <w:rsid w:val="00E51FC7"/>
    <w:rsid w:val="00E521DD"/>
    <w:rsid w:val="00E52532"/>
    <w:rsid w:val="00E52547"/>
    <w:rsid w:val="00E52549"/>
    <w:rsid w:val="00E52643"/>
    <w:rsid w:val="00E527BA"/>
    <w:rsid w:val="00E52CCE"/>
    <w:rsid w:val="00E52E57"/>
    <w:rsid w:val="00E52F76"/>
    <w:rsid w:val="00E5315C"/>
    <w:rsid w:val="00E53280"/>
    <w:rsid w:val="00E5342C"/>
    <w:rsid w:val="00E538E0"/>
    <w:rsid w:val="00E53BA4"/>
    <w:rsid w:val="00E53E22"/>
    <w:rsid w:val="00E53E26"/>
    <w:rsid w:val="00E53F67"/>
    <w:rsid w:val="00E54042"/>
    <w:rsid w:val="00E542F9"/>
    <w:rsid w:val="00E54441"/>
    <w:rsid w:val="00E544E6"/>
    <w:rsid w:val="00E5476E"/>
    <w:rsid w:val="00E54D33"/>
    <w:rsid w:val="00E54E47"/>
    <w:rsid w:val="00E5503E"/>
    <w:rsid w:val="00E551BC"/>
    <w:rsid w:val="00E55582"/>
    <w:rsid w:val="00E556F8"/>
    <w:rsid w:val="00E558D9"/>
    <w:rsid w:val="00E55ABF"/>
    <w:rsid w:val="00E56699"/>
    <w:rsid w:val="00E5711F"/>
    <w:rsid w:val="00E571F7"/>
    <w:rsid w:val="00E57293"/>
    <w:rsid w:val="00E575C2"/>
    <w:rsid w:val="00E5765B"/>
    <w:rsid w:val="00E57723"/>
    <w:rsid w:val="00E57726"/>
    <w:rsid w:val="00E578B2"/>
    <w:rsid w:val="00E57A6E"/>
    <w:rsid w:val="00E57F4E"/>
    <w:rsid w:val="00E6000E"/>
    <w:rsid w:val="00E60241"/>
    <w:rsid w:val="00E6029F"/>
    <w:rsid w:val="00E602C9"/>
    <w:rsid w:val="00E60369"/>
    <w:rsid w:val="00E608B7"/>
    <w:rsid w:val="00E60F80"/>
    <w:rsid w:val="00E61247"/>
    <w:rsid w:val="00E613CC"/>
    <w:rsid w:val="00E61616"/>
    <w:rsid w:val="00E61666"/>
    <w:rsid w:val="00E6173F"/>
    <w:rsid w:val="00E61781"/>
    <w:rsid w:val="00E618E3"/>
    <w:rsid w:val="00E61AAE"/>
    <w:rsid w:val="00E61B68"/>
    <w:rsid w:val="00E61DAC"/>
    <w:rsid w:val="00E61DB1"/>
    <w:rsid w:val="00E61F5B"/>
    <w:rsid w:val="00E62275"/>
    <w:rsid w:val="00E6247A"/>
    <w:rsid w:val="00E624DA"/>
    <w:rsid w:val="00E62597"/>
    <w:rsid w:val="00E62608"/>
    <w:rsid w:val="00E626AA"/>
    <w:rsid w:val="00E626F8"/>
    <w:rsid w:val="00E62896"/>
    <w:rsid w:val="00E629F9"/>
    <w:rsid w:val="00E62A9D"/>
    <w:rsid w:val="00E62ABD"/>
    <w:rsid w:val="00E62AF2"/>
    <w:rsid w:val="00E6300E"/>
    <w:rsid w:val="00E63060"/>
    <w:rsid w:val="00E630E9"/>
    <w:rsid w:val="00E630F7"/>
    <w:rsid w:val="00E631EB"/>
    <w:rsid w:val="00E63434"/>
    <w:rsid w:val="00E63797"/>
    <w:rsid w:val="00E63DBD"/>
    <w:rsid w:val="00E6412A"/>
    <w:rsid w:val="00E641EA"/>
    <w:rsid w:val="00E64286"/>
    <w:rsid w:val="00E64763"/>
    <w:rsid w:val="00E64D86"/>
    <w:rsid w:val="00E6514E"/>
    <w:rsid w:val="00E6530A"/>
    <w:rsid w:val="00E654C9"/>
    <w:rsid w:val="00E65841"/>
    <w:rsid w:val="00E65A62"/>
    <w:rsid w:val="00E65E6B"/>
    <w:rsid w:val="00E660F9"/>
    <w:rsid w:val="00E66244"/>
    <w:rsid w:val="00E6640D"/>
    <w:rsid w:val="00E664C3"/>
    <w:rsid w:val="00E66561"/>
    <w:rsid w:val="00E6682F"/>
    <w:rsid w:val="00E6684A"/>
    <w:rsid w:val="00E6691F"/>
    <w:rsid w:val="00E66F9D"/>
    <w:rsid w:val="00E67378"/>
    <w:rsid w:val="00E67387"/>
    <w:rsid w:val="00E6795B"/>
    <w:rsid w:val="00E67C8B"/>
    <w:rsid w:val="00E7011E"/>
    <w:rsid w:val="00E7012A"/>
    <w:rsid w:val="00E7020E"/>
    <w:rsid w:val="00E705E5"/>
    <w:rsid w:val="00E7099A"/>
    <w:rsid w:val="00E70B0C"/>
    <w:rsid w:val="00E710FA"/>
    <w:rsid w:val="00E71235"/>
    <w:rsid w:val="00E71417"/>
    <w:rsid w:val="00E71A56"/>
    <w:rsid w:val="00E71DF1"/>
    <w:rsid w:val="00E71E2E"/>
    <w:rsid w:val="00E722EF"/>
    <w:rsid w:val="00E723D3"/>
    <w:rsid w:val="00E7242A"/>
    <w:rsid w:val="00E7245A"/>
    <w:rsid w:val="00E72501"/>
    <w:rsid w:val="00E72ABE"/>
    <w:rsid w:val="00E72BCC"/>
    <w:rsid w:val="00E73065"/>
    <w:rsid w:val="00E7306F"/>
    <w:rsid w:val="00E73713"/>
    <w:rsid w:val="00E73D54"/>
    <w:rsid w:val="00E73E01"/>
    <w:rsid w:val="00E7421B"/>
    <w:rsid w:val="00E74589"/>
    <w:rsid w:val="00E7476B"/>
    <w:rsid w:val="00E7478C"/>
    <w:rsid w:val="00E74897"/>
    <w:rsid w:val="00E74B5A"/>
    <w:rsid w:val="00E74C33"/>
    <w:rsid w:val="00E74DDD"/>
    <w:rsid w:val="00E74FCD"/>
    <w:rsid w:val="00E7500E"/>
    <w:rsid w:val="00E7524F"/>
    <w:rsid w:val="00E7525B"/>
    <w:rsid w:val="00E75346"/>
    <w:rsid w:val="00E7544D"/>
    <w:rsid w:val="00E754D4"/>
    <w:rsid w:val="00E75547"/>
    <w:rsid w:val="00E7556D"/>
    <w:rsid w:val="00E756FB"/>
    <w:rsid w:val="00E759DE"/>
    <w:rsid w:val="00E75A55"/>
    <w:rsid w:val="00E75D64"/>
    <w:rsid w:val="00E75DA4"/>
    <w:rsid w:val="00E75EBC"/>
    <w:rsid w:val="00E75F9B"/>
    <w:rsid w:val="00E76141"/>
    <w:rsid w:val="00E761E3"/>
    <w:rsid w:val="00E76270"/>
    <w:rsid w:val="00E76316"/>
    <w:rsid w:val="00E76355"/>
    <w:rsid w:val="00E766D2"/>
    <w:rsid w:val="00E76ACA"/>
    <w:rsid w:val="00E76C80"/>
    <w:rsid w:val="00E76EAB"/>
    <w:rsid w:val="00E76ED7"/>
    <w:rsid w:val="00E77040"/>
    <w:rsid w:val="00E772AC"/>
    <w:rsid w:val="00E773B6"/>
    <w:rsid w:val="00E773D4"/>
    <w:rsid w:val="00E7760F"/>
    <w:rsid w:val="00E77958"/>
    <w:rsid w:val="00E7797B"/>
    <w:rsid w:val="00E77B45"/>
    <w:rsid w:val="00E77B8E"/>
    <w:rsid w:val="00E77C66"/>
    <w:rsid w:val="00E77D75"/>
    <w:rsid w:val="00E77F68"/>
    <w:rsid w:val="00E8016D"/>
    <w:rsid w:val="00E801D6"/>
    <w:rsid w:val="00E801FD"/>
    <w:rsid w:val="00E80452"/>
    <w:rsid w:val="00E804BC"/>
    <w:rsid w:val="00E8052E"/>
    <w:rsid w:val="00E8062F"/>
    <w:rsid w:val="00E80801"/>
    <w:rsid w:val="00E80B6C"/>
    <w:rsid w:val="00E80B75"/>
    <w:rsid w:val="00E80F34"/>
    <w:rsid w:val="00E810EC"/>
    <w:rsid w:val="00E8117B"/>
    <w:rsid w:val="00E81430"/>
    <w:rsid w:val="00E81490"/>
    <w:rsid w:val="00E815AA"/>
    <w:rsid w:val="00E81643"/>
    <w:rsid w:val="00E81F9F"/>
    <w:rsid w:val="00E81FE9"/>
    <w:rsid w:val="00E81FFC"/>
    <w:rsid w:val="00E82155"/>
    <w:rsid w:val="00E826C8"/>
    <w:rsid w:val="00E8289C"/>
    <w:rsid w:val="00E828DA"/>
    <w:rsid w:val="00E82D10"/>
    <w:rsid w:val="00E82E08"/>
    <w:rsid w:val="00E82EDB"/>
    <w:rsid w:val="00E83280"/>
    <w:rsid w:val="00E832C9"/>
    <w:rsid w:val="00E83469"/>
    <w:rsid w:val="00E83BF7"/>
    <w:rsid w:val="00E83E6E"/>
    <w:rsid w:val="00E84047"/>
    <w:rsid w:val="00E840FE"/>
    <w:rsid w:val="00E843F9"/>
    <w:rsid w:val="00E84713"/>
    <w:rsid w:val="00E8478C"/>
    <w:rsid w:val="00E847EA"/>
    <w:rsid w:val="00E84A52"/>
    <w:rsid w:val="00E84BEA"/>
    <w:rsid w:val="00E850F7"/>
    <w:rsid w:val="00E85279"/>
    <w:rsid w:val="00E852E4"/>
    <w:rsid w:val="00E85483"/>
    <w:rsid w:val="00E854B4"/>
    <w:rsid w:val="00E85820"/>
    <w:rsid w:val="00E859CA"/>
    <w:rsid w:val="00E85BE1"/>
    <w:rsid w:val="00E85CF1"/>
    <w:rsid w:val="00E86057"/>
    <w:rsid w:val="00E861F7"/>
    <w:rsid w:val="00E864F2"/>
    <w:rsid w:val="00E86635"/>
    <w:rsid w:val="00E86647"/>
    <w:rsid w:val="00E867B8"/>
    <w:rsid w:val="00E86BA9"/>
    <w:rsid w:val="00E86E1E"/>
    <w:rsid w:val="00E86E81"/>
    <w:rsid w:val="00E87129"/>
    <w:rsid w:val="00E87192"/>
    <w:rsid w:val="00E87332"/>
    <w:rsid w:val="00E87565"/>
    <w:rsid w:val="00E875CA"/>
    <w:rsid w:val="00E87905"/>
    <w:rsid w:val="00E879F0"/>
    <w:rsid w:val="00E87AC1"/>
    <w:rsid w:val="00E87AE6"/>
    <w:rsid w:val="00E87DCE"/>
    <w:rsid w:val="00E87E12"/>
    <w:rsid w:val="00E90007"/>
    <w:rsid w:val="00E90199"/>
    <w:rsid w:val="00E904FD"/>
    <w:rsid w:val="00E907D7"/>
    <w:rsid w:val="00E90AB7"/>
    <w:rsid w:val="00E90B1B"/>
    <w:rsid w:val="00E913F0"/>
    <w:rsid w:val="00E91514"/>
    <w:rsid w:val="00E915E1"/>
    <w:rsid w:val="00E91723"/>
    <w:rsid w:val="00E919F0"/>
    <w:rsid w:val="00E91B3D"/>
    <w:rsid w:val="00E91BF2"/>
    <w:rsid w:val="00E91DDE"/>
    <w:rsid w:val="00E91DFE"/>
    <w:rsid w:val="00E91E61"/>
    <w:rsid w:val="00E91E65"/>
    <w:rsid w:val="00E91F98"/>
    <w:rsid w:val="00E920B8"/>
    <w:rsid w:val="00E924C7"/>
    <w:rsid w:val="00E927D7"/>
    <w:rsid w:val="00E92C4B"/>
    <w:rsid w:val="00E92CC7"/>
    <w:rsid w:val="00E92E29"/>
    <w:rsid w:val="00E92F0A"/>
    <w:rsid w:val="00E92F9F"/>
    <w:rsid w:val="00E93168"/>
    <w:rsid w:val="00E9346A"/>
    <w:rsid w:val="00E93480"/>
    <w:rsid w:val="00E934CA"/>
    <w:rsid w:val="00E93742"/>
    <w:rsid w:val="00E93842"/>
    <w:rsid w:val="00E939DE"/>
    <w:rsid w:val="00E93A7A"/>
    <w:rsid w:val="00E93B3D"/>
    <w:rsid w:val="00E93D80"/>
    <w:rsid w:val="00E94053"/>
    <w:rsid w:val="00E94240"/>
    <w:rsid w:val="00E9428D"/>
    <w:rsid w:val="00E942A2"/>
    <w:rsid w:val="00E94307"/>
    <w:rsid w:val="00E945D5"/>
    <w:rsid w:val="00E94762"/>
    <w:rsid w:val="00E94B85"/>
    <w:rsid w:val="00E94C65"/>
    <w:rsid w:val="00E94CE0"/>
    <w:rsid w:val="00E94EF6"/>
    <w:rsid w:val="00E952E8"/>
    <w:rsid w:val="00E9533A"/>
    <w:rsid w:val="00E95490"/>
    <w:rsid w:val="00E955A8"/>
    <w:rsid w:val="00E95754"/>
    <w:rsid w:val="00E95A4A"/>
    <w:rsid w:val="00E95B52"/>
    <w:rsid w:val="00E95D01"/>
    <w:rsid w:val="00E95EC6"/>
    <w:rsid w:val="00E9614A"/>
    <w:rsid w:val="00E9627E"/>
    <w:rsid w:val="00E96497"/>
    <w:rsid w:val="00E9687A"/>
    <w:rsid w:val="00E968BC"/>
    <w:rsid w:val="00E9694A"/>
    <w:rsid w:val="00E96C84"/>
    <w:rsid w:val="00E96E46"/>
    <w:rsid w:val="00E96FBC"/>
    <w:rsid w:val="00E9738B"/>
    <w:rsid w:val="00E97507"/>
    <w:rsid w:val="00E977B2"/>
    <w:rsid w:val="00E97878"/>
    <w:rsid w:val="00EA00A6"/>
    <w:rsid w:val="00EA0281"/>
    <w:rsid w:val="00EA0621"/>
    <w:rsid w:val="00EA0652"/>
    <w:rsid w:val="00EA0A05"/>
    <w:rsid w:val="00EA0AB8"/>
    <w:rsid w:val="00EA0BD3"/>
    <w:rsid w:val="00EA0BFA"/>
    <w:rsid w:val="00EA0E05"/>
    <w:rsid w:val="00EA0E10"/>
    <w:rsid w:val="00EA1027"/>
    <w:rsid w:val="00EA1052"/>
    <w:rsid w:val="00EA11D5"/>
    <w:rsid w:val="00EA147D"/>
    <w:rsid w:val="00EA1656"/>
    <w:rsid w:val="00EA1665"/>
    <w:rsid w:val="00EA1AEA"/>
    <w:rsid w:val="00EA1B4A"/>
    <w:rsid w:val="00EA1BD9"/>
    <w:rsid w:val="00EA20D9"/>
    <w:rsid w:val="00EA2271"/>
    <w:rsid w:val="00EA24FF"/>
    <w:rsid w:val="00EA2730"/>
    <w:rsid w:val="00EA2D9B"/>
    <w:rsid w:val="00EA2DF9"/>
    <w:rsid w:val="00EA3502"/>
    <w:rsid w:val="00EA3527"/>
    <w:rsid w:val="00EA3D67"/>
    <w:rsid w:val="00EA3DB9"/>
    <w:rsid w:val="00EA3F13"/>
    <w:rsid w:val="00EA3F1D"/>
    <w:rsid w:val="00EA3F87"/>
    <w:rsid w:val="00EA3FE8"/>
    <w:rsid w:val="00EA4465"/>
    <w:rsid w:val="00EA475F"/>
    <w:rsid w:val="00EA4877"/>
    <w:rsid w:val="00EA4AC2"/>
    <w:rsid w:val="00EA4FF7"/>
    <w:rsid w:val="00EA5029"/>
    <w:rsid w:val="00EA5080"/>
    <w:rsid w:val="00EA5335"/>
    <w:rsid w:val="00EA54B6"/>
    <w:rsid w:val="00EA5C16"/>
    <w:rsid w:val="00EA5EB9"/>
    <w:rsid w:val="00EA5F39"/>
    <w:rsid w:val="00EA5F66"/>
    <w:rsid w:val="00EA6010"/>
    <w:rsid w:val="00EA6036"/>
    <w:rsid w:val="00EA60E1"/>
    <w:rsid w:val="00EA6506"/>
    <w:rsid w:val="00EA66F6"/>
    <w:rsid w:val="00EA673B"/>
    <w:rsid w:val="00EA6EA8"/>
    <w:rsid w:val="00EA6F26"/>
    <w:rsid w:val="00EA708C"/>
    <w:rsid w:val="00EA710C"/>
    <w:rsid w:val="00EA72BF"/>
    <w:rsid w:val="00EA7690"/>
    <w:rsid w:val="00EA77F0"/>
    <w:rsid w:val="00EA7A7E"/>
    <w:rsid w:val="00EA7AEE"/>
    <w:rsid w:val="00EA7AF2"/>
    <w:rsid w:val="00EA7C2F"/>
    <w:rsid w:val="00EA7CE6"/>
    <w:rsid w:val="00EA7E15"/>
    <w:rsid w:val="00EA7E8F"/>
    <w:rsid w:val="00EA7E9E"/>
    <w:rsid w:val="00EA7EF5"/>
    <w:rsid w:val="00EA7F1F"/>
    <w:rsid w:val="00EA7FDB"/>
    <w:rsid w:val="00EB0073"/>
    <w:rsid w:val="00EB00A2"/>
    <w:rsid w:val="00EB0322"/>
    <w:rsid w:val="00EB05DC"/>
    <w:rsid w:val="00EB0877"/>
    <w:rsid w:val="00EB1033"/>
    <w:rsid w:val="00EB12BC"/>
    <w:rsid w:val="00EB1375"/>
    <w:rsid w:val="00EB1705"/>
    <w:rsid w:val="00EB177A"/>
    <w:rsid w:val="00EB17CB"/>
    <w:rsid w:val="00EB1819"/>
    <w:rsid w:val="00EB187D"/>
    <w:rsid w:val="00EB1988"/>
    <w:rsid w:val="00EB1A7B"/>
    <w:rsid w:val="00EB2435"/>
    <w:rsid w:val="00EB269A"/>
    <w:rsid w:val="00EB2751"/>
    <w:rsid w:val="00EB2B2A"/>
    <w:rsid w:val="00EB2BD1"/>
    <w:rsid w:val="00EB2C33"/>
    <w:rsid w:val="00EB2C3C"/>
    <w:rsid w:val="00EB338E"/>
    <w:rsid w:val="00EB3495"/>
    <w:rsid w:val="00EB34B7"/>
    <w:rsid w:val="00EB357C"/>
    <w:rsid w:val="00EB35D4"/>
    <w:rsid w:val="00EB3953"/>
    <w:rsid w:val="00EB3CE0"/>
    <w:rsid w:val="00EB3DB0"/>
    <w:rsid w:val="00EB410B"/>
    <w:rsid w:val="00EB42C8"/>
    <w:rsid w:val="00EB43CA"/>
    <w:rsid w:val="00EB43F9"/>
    <w:rsid w:val="00EB46EA"/>
    <w:rsid w:val="00EB4A13"/>
    <w:rsid w:val="00EB4DAE"/>
    <w:rsid w:val="00EB4E79"/>
    <w:rsid w:val="00EB4EA8"/>
    <w:rsid w:val="00EB51F9"/>
    <w:rsid w:val="00EB534C"/>
    <w:rsid w:val="00EB543D"/>
    <w:rsid w:val="00EB545D"/>
    <w:rsid w:val="00EB55D2"/>
    <w:rsid w:val="00EB57E7"/>
    <w:rsid w:val="00EB5A4E"/>
    <w:rsid w:val="00EB5C3A"/>
    <w:rsid w:val="00EB5CC3"/>
    <w:rsid w:val="00EB5D93"/>
    <w:rsid w:val="00EB6115"/>
    <w:rsid w:val="00EB628E"/>
    <w:rsid w:val="00EB63F4"/>
    <w:rsid w:val="00EB6440"/>
    <w:rsid w:val="00EB6687"/>
    <w:rsid w:val="00EB6698"/>
    <w:rsid w:val="00EB6A8D"/>
    <w:rsid w:val="00EB6B36"/>
    <w:rsid w:val="00EB6BCE"/>
    <w:rsid w:val="00EB6C27"/>
    <w:rsid w:val="00EB6C53"/>
    <w:rsid w:val="00EB6ED2"/>
    <w:rsid w:val="00EB7832"/>
    <w:rsid w:val="00EB7B45"/>
    <w:rsid w:val="00EB7C1C"/>
    <w:rsid w:val="00EB7C50"/>
    <w:rsid w:val="00EB7D21"/>
    <w:rsid w:val="00EB7E4D"/>
    <w:rsid w:val="00EB7FE8"/>
    <w:rsid w:val="00EC0293"/>
    <w:rsid w:val="00EC05D0"/>
    <w:rsid w:val="00EC06DD"/>
    <w:rsid w:val="00EC0A4B"/>
    <w:rsid w:val="00EC0BE4"/>
    <w:rsid w:val="00EC10C0"/>
    <w:rsid w:val="00EC1164"/>
    <w:rsid w:val="00EC117E"/>
    <w:rsid w:val="00EC1546"/>
    <w:rsid w:val="00EC16EA"/>
    <w:rsid w:val="00EC17CC"/>
    <w:rsid w:val="00EC183D"/>
    <w:rsid w:val="00EC1CC6"/>
    <w:rsid w:val="00EC1D83"/>
    <w:rsid w:val="00EC1F3C"/>
    <w:rsid w:val="00EC2E21"/>
    <w:rsid w:val="00EC2F72"/>
    <w:rsid w:val="00EC307B"/>
    <w:rsid w:val="00EC32D6"/>
    <w:rsid w:val="00EC331F"/>
    <w:rsid w:val="00EC36DD"/>
    <w:rsid w:val="00EC3BC3"/>
    <w:rsid w:val="00EC3EBA"/>
    <w:rsid w:val="00EC41C0"/>
    <w:rsid w:val="00EC43A9"/>
    <w:rsid w:val="00EC4AFD"/>
    <w:rsid w:val="00EC4B65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3"/>
    <w:rsid w:val="00EC5ECD"/>
    <w:rsid w:val="00EC5F1A"/>
    <w:rsid w:val="00EC6337"/>
    <w:rsid w:val="00EC65CC"/>
    <w:rsid w:val="00EC6C4C"/>
    <w:rsid w:val="00EC6D68"/>
    <w:rsid w:val="00EC6DDB"/>
    <w:rsid w:val="00EC7183"/>
    <w:rsid w:val="00EC71AB"/>
    <w:rsid w:val="00EC7349"/>
    <w:rsid w:val="00EC7D66"/>
    <w:rsid w:val="00ED00B4"/>
    <w:rsid w:val="00ED022F"/>
    <w:rsid w:val="00ED04CE"/>
    <w:rsid w:val="00ED0DE8"/>
    <w:rsid w:val="00ED0EA4"/>
    <w:rsid w:val="00ED0EB9"/>
    <w:rsid w:val="00ED1001"/>
    <w:rsid w:val="00ED11A9"/>
    <w:rsid w:val="00ED1206"/>
    <w:rsid w:val="00ED123A"/>
    <w:rsid w:val="00ED1447"/>
    <w:rsid w:val="00ED19B6"/>
    <w:rsid w:val="00ED1A39"/>
    <w:rsid w:val="00ED1D96"/>
    <w:rsid w:val="00ED2094"/>
    <w:rsid w:val="00ED223F"/>
    <w:rsid w:val="00ED23A9"/>
    <w:rsid w:val="00ED24AE"/>
    <w:rsid w:val="00ED2600"/>
    <w:rsid w:val="00ED2802"/>
    <w:rsid w:val="00ED2CB4"/>
    <w:rsid w:val="00ED2FF1"/>
    <w:rsid w:val="00ED3197"/>
    <w:rsid w:val="00ED3207"/>
    <w:rsid w:val="00ED3244"/>
    <w:rsid w:val="00ED32E7"/>
    <w:rsid w:val="00ED3534"/>
    <w:rsid w:val="00ED35B9"/>
    <w:rsid w:val="00ED374D"/>
    <w:rsid w:val="00ED3790"/>
    <w:rsid w:val="00ED38AD"/>
    <w:rsid w:val="00ED38D7"/>
    <w:rsid w:val="00ED3964"/>
    <w:rsid w:val="00ED3B7D"/>
    <w:rsid w:val="00ED4792"/>
    <w:rsid w:val="00ED5122"/>
    <w:rsid w:val="00ED54F7"/>
    <w:rsid w:val="00ED58F2"/>
    <w:rsid w:val="00ED58FE"/>
    <w:rsid w:val="00ED5947"/>
    <w:rsid w:val="00ED5994"/>
    <w:rsid w:val="00ED5B50"/>
    <w:rsid w:val="00ED5E83"/>
    <w:rsid w:val="00ED5F7B"/>
    <w:rsid w:val="00ED62F5"/>
    <w:rsid w:val="00ED6A5C"/>
    <w:rsid w:val="00ED7363"/>
    <w:rsid w:val="00ED7884"/>
    <w:rsid w:val="00ED7E19"/>
    <w:rsid w:val="00EE0074"/>
    <w:rsid w:val="00EE00C9"/>
    <w:rsid w:val="00EE0130"/>
    <w:rsid w:val="00EE0208"/>
    <w:rsid w:val="00EE0659"/>
    <w:rsid w:val="00EE08BC"/>
    <w:rsid w:val="00EE09EA"/>
    <w:rsid w:val="00EE0A49"/>
    <w:rsid w:val="00EE0BF7"/>
    <w:rsid w:val="00EE0E09"/>
    <w:rsid w:val="00EE12DA"/>
    <w:rsid w:val="00EE13C8"/>
    <w:rsid w:val="00EE14C4"/>
    <w:rsid w:val="00EE14D7"/>
    <w:rsid w:val="00EE15CA"/>
    <w:rsid w:val="00EE18BB"/>
    <w:rsid w:val="00EE1B59"/>
    <w:rsid w:val="00EE1BC6"/>
    <w:rsid w:val="00EE1CDA"/>
    <w:rsid w:val="00EE24B7"/>
    <w:rsid w:val="00EE2A50"/>
    <w:rsid w:val="00EE2AAB"/>
    <w:rsid w:val="00EE2B6C"/>
    <w:rsid w:val="00EE3203"/>
    <w:rsid w:val="00EE33A6"/>
    <w:rsid w:val="00EE3819"/>
    <w:rsid w:val="00EE3B6C"/>
    <w:rsid w:val="00EE3D2B"/>
    <w:rsid w:val="00EE3DCB"/>
    <w:rsid w:val="00EE3E0B"/>
    <w:rsid w:val="00EE3FE2"/>
    <w:rsid w:val="00EE43F9"/>
    <w:rsid w:val="00EE44A5"/>
    <w:rsid w:val="00EE44C7"/>
    <w:rsid w:val="00EE4708"/>
    <w:rsid w:val="00EE47BF"/>
    <w:rsid w:val="00EE4EBA"/>
    <w:rsid w:val="00EE4F27"/>
    <w:rsid w:val="00EE50CA"/>
    <w:rsid w:val="00EE5112"/>
    <w:rsid w:val="00EE58ED"/>
    <w:rsid w:val="00EE5D9F"/>
    <w:rsid w:val="00EE62B4"/>
    <w:rsid w:val="00EE636D"/>
    <w:rsid w:val="00EE64AB"/>
    <w:rsid w:val="00EE6612"/>
    <w:rsid w:val="00EE66B1"/>
    <w:rsid w:val="00EE67B8"/>
    <w:rsid w:val="00EE6A8C"/>
    <w:rsid w:val="00EE6C8E"/>
    <w:rsid w:val="00EE6CB1"/>
    <w:rsid w:val="00EE6D07"/>
    <w:rsid w:val="00EE6D1C"/>
    <w:rsid w:val="00EE6D48"/>
    <w:rsid w:val="00EE72DF"/>
    <w:rsid w:val="00EE7309"/>
    <w:rsid w:val="00EE733A"/>
    <w:rsid w:val="00EE7726"/>
    <w:rsid w:val="00EE785F"/>
    <w:rsid w:val="00EE78AC"/>
    <w:rsid w:val="00EE7B89"/>
    <w:rsid w:val="00EE7CD0"/>
    <w:rsid w:val="00EE7D91"/>
    <w:rsid w:val="00EE7EC0"/>
    <w:rsid w:val="00EE7ECE"/>
    <w:rsid w:val="00EF018A"/>
    <w:rsid w:val="00EF01BD"/>
    <w:rsid w:val="00EF0225"/>
    <w:rsid w:val="00EF0598"/>
    <w:rsid w:val="00EF082A"/>
    <w:rsid w:val="00EF0BBB"/>
    <w:rsid w:val="00EF0E50"/>
    <w:rsid w:val="00EF118F"/>
    <w:rsid w:val="00EF11AB"/>
    <w:rsid w:val="00EF1336"/>
    <w:rsid w:val="00EF13C7"/>
    <w:rsid w:val="00EF16FE"/>
    <w:rsid w:val="00EF1C0D"/>
    <w:rsid w:val="00EF1DD0"/>
    <w:rsid w:val="00EF1E8D"/>
    <w:rsid w:val="00EF1F0E"/>
    <w:rsid w:val="00EF20FD"/>
    <w:rsid w:val="00EF2152"/>
    <w:rsid w:val="00EF235B"/>
    <w:rsid w:val="00EF2396"/>
    <w:rsid w:val="00EF2786"/>
    <w:rsid w:val="00EF28D7"/>
    <w:rsid w:val="00EF29F8"/>
    <w:rsid w:val="00EF2C3D"/>
    <w:rsid w:val="00EF2D50"/>
    <w:rsid w:val="00EF34CD"/>
    <w:rsid w:val="00EF35A4"/>
    <w:rsid w:val="00EF3A28"/>
    <w:rsid w:val="00EF3A3D"/>
    <w:rsid w:val="00EF3A4A"/>
    <w:rsid w:val="00EF3BE2"/>
    <w:rsid w:val="00EF3BE7"/>
    <w:rsid w:val="00EF3C9B"/>
    <w:rsid w:val="00EF3D43"/>
    <w:rsid w:val="00EF405C"/>
    <w:rsid w:val="00EF447D"/>
    <w:rsid w:val="00EF45A5"/>
    <w:rsid w:val="00EF464E"/>
    <w:rsid w:val="00EF48B7"/>
    <w:rsid w:val="00EF493B"/>
    <w:rsid w:val="00EF4972"/>
    <w:rsid w:val="00EF4F32"/>
    <w:rsid w:val="00EF52E9"/>
    <w:rsid w:val="00EF5326"/>
    <w:rsid w:val="00EF5630"/>
    <w:rsid w:val="00EF573A"/>
    <w:rsid w:val="00EF5861"/>
    <w:rsid w:val="00EF58EF"/>
    <w:rsid w:val="00EF5D0A"/>
    <w:rsid w:val="00EF5F78"/>
    <w:rsid w:val="00EF6060"/>
    <w:rsid w:val="00EF6141"/>
    <w:rsid w:val="00EF6C5C"/>
    <w:rsid w:val="00EF6D7D"/>
    <w:rsid w:val="00EF6EF5"/>
    <w:rsid w:val="00EF706C"/>
    <w:rsid w:val="00EF7131"/>
    <w:rsid w:val="00EF72B5"/>
    <w:rsid w:val="00EF74C0"/>
    <w:rsid w:val="00EF7614"/>
    <w:rsid w:val="00EF7798"/>
    <w:rsid w:val="00EF7878"/>
    <w:rsid w:val="00EF78C8"/>
    <w:rsid w:val="00EF78E1"/>
    <w:rsid w:val="00EF7A1C"/>
    <w:rsid w:val="00EF7B81"/>
    <w:rsid w:val="00EF7CB9"/>
    <w:rsid w:val="00F000F0"/>
    <w:rsid w:val="00F00103"/>
    <w:rsid w:val="00F00180"/>
    <w:rsid w:val="00F002BF"/>
    <w:rsid w:val="00F0031F"/>
    <w:rsid w:val="00F003A8"/>
    <w:rsid w:val="00F006E4"/>
    <w:rsid w:val="00F00805"/>
    <w:rsid w:val="00F00923"/>
    <w:rsid w:val="00F00C9D"/>
    <w:rsid w:val="00F00CC4"/>
    <w:rsid w:val="00F01034"/>
    <w:rsid w:val="00F0106A"/>
    <w:rsid w:val="00F013C3"/>
    <w:rsid w:val="00F017CB"/>
    <w:rsid w:val="00F01877"/>
    <w:rsid w:val="00F0197D"/>
    <w:rsid w:val="00F01A58"/>
    <w:rsid w:val="00F01CCC"/>
    <w:rsid w:val="00F01E3C"/>
    <w:rsid w:val="00F0222F"/>
    <w:rsid w:val="00F023A1"/>
    <w:rsid w:val="00F024E9"/>
    <w:rsid w:val="00F02679"/>
    <w:rsid w:val="00F026AE"/>
    <w:rsid w:val="00F027FF"/>
    <w:rsid w:val="00F0285D"/>
    <w:rsid w:val="00F02E29"/>
    <w:rsid w:val="00F02ED8"/>
    <w:rsid w:val="00F0301D"/>
    <w:rsid w:val="00F030D6"/>
    <w:rsid w:val="00F032DF"/>
    <w:rsid w:val="00F03466"/>
    <w:rsid w:val="00F03522"/>
    <w:rsid w:val="00F0388F"/>
    <w:rsid w:val="00F03891"/>
    <w:rsid w:val="00F03C49"/>
    <w:rsid w:val="00F043D0"/>
    <w:rsid w:val="00F044CA"/>
    <w:rsid w:val="00F04551"/>
    <w:rsid w:val="00F045DF"/>
    <w:rsid w:val="00F04887"/>
    <w:rsid w:val="00F04922"/>
    <w:rsid w:val="00F04A62"/>
    <w:rsid w:val="00F04AAF"/>
    <w:rsid w:val="00F04ABE"/>
    <w:rsid w:val="00F04C53"/>
    <w:rsid w:val="00F04D51"/>
    <w:rsid w:val="00F04F3E"/>
    <w:rsid w:val="00F0522E"/>
    <w:rsid w:val="00F05EED"/>
    <w:rsid w:val="00F06081"/>
    <w:rsid w:val="00F0619E"/>
    <w:rsid w:val="00F067A9"/>
    <w:rsid w:val="00F06C4F"/>
    <w:rsid w:val="00F06F02"/>
    <w:rsid w:val="00F06F4C"/>
    <w:rsid w:val="00F07053"/>
    <w:rsid w:val="00F075EA"/>
    <w:rsid w:val="00F07833"/>
    <w:rsid w:val="00F07DEB"/>
    <w:rsid w:val="00F07E69"/>
    <w:rsid w:val="00F100BA"/>
    <w:rsid w:val="00F1024C"/>
    <w:rsid w:val="00F10437"/>
    <w:rsid w:val="00F10465"/>
    <w:rsid w:val="00F10864"/>
    <w:rsid w:val="00F108F5"/>
    <w:rsid w:val="00F10910"/>
    <w:rsid w:val="00F112B3"/>
    <w:rsid w:val="00F11319"/>
    <w:rsid w:val="00F114BF"/>
    <w:rsid w:val="00F1165E"/>
    <w:rsid w:val="00F11C21"/>
    <w:rsid w:val="00F11CF5"/>
    <w:rsid w:val="00F11D32"/>
    <w:rsid w:val="00F11F0D"/>
    <w:rsid w:val="00F11FE0"/>
    <w:rsid w:val="00F124CB"/>
    <w:rsid w:val="00F12562"/>
    <w:rsid w:val="00F128F4"/>
    <w:rsid w:val="00F129AE"/>
    <w:rsid w:val="00F129FF"/>
    <w:rsid w:val="00F12B3D"/>
    <w:rsid w:val="00F12BD4"/>
    <w:rsid w:val="00F12D63"/>
    <w:rsid w:val="00F12E93"/>
    <w:rsid w:val="00F12F86"/>
    <w:rsid w:val="00F1301B"/>
    <w:rsid w:val="00F134F0"/>
    <w:rsid w:val="00F138CE"/>
    <w:rsid w:val="00F13918"/>
    <w:rsid w:val="00F139C0"/>
    <w:rsid w:val="00F13CB6"/>
    <w:rsid w:val="00F13D0B"/>
    <w:rsid w:val="00F13EB3"/>
    <w:rsid w:val="00F13F7E"/>
    <w:rsid w:val="00F13FAF"/>
    <w:rsid w:val="00F1403E"/>
    <w:rsid w:val="00F1415B"/>
    <w:rsid w:val="00F1473D"/>
    <w:rsid w:val="00F1476B"/>
    <w:rsid w:val="00F149F8"/>
    <w:rsid w:val="00F14CDC"/>
    <w:rsid w:val="00F151C0"/>
    <w:rsid w:val="00F15860"/>
    <w:rsid w:val="00F15A24"/>
    <w:rsid w:val="00F15A87"/>
    <w:rsid w:val="00F15F91"/>
    <w:rsid w:val="00F16628"/>
    <w:rsid w:val="00F1667C"/>
    <w:rsid w:val="00F16BB1"/>
    <w:rsid w:val="00F16F7C"/>
    <w:rsid w:val="00F17237"/>
    <w:rsid w:val="00F173CC"/>
    <w:rsid w:val="00F17756"/>
    <w:rsid w:val="00F17A8F"/>
    <w:rsid w:val="00F17B67"/>
    <w:rsid w:val="00F17CA8"/>
    <w:rsid w:val="00F20046"/>
    <w:rsid w:val="00F20540"/>
    <w:rsid w:val="00F206FE"/>
    <w:rsid w:val="00F20899"/>
    <w:rsid w:val="00F2094D"/>
    <w:rsid w:val="00F20A2E"/>
    <w:rsid w:val="00F20F5B"/>
    <w:rsid w:val="00F20FD7"/>
    <w:rsid w:val="00F21048"/>
    <w:rsid w:val="00F210AB"/>
    <w:rsid w:val="00F2122A"/>
    <w:rsid w:val="00F2147B"/>
    <w:rsid w:val="00F215C3"/>
    <w:rsid w:val="00F21857"/>
    <w:rsid w:val="00F2187C"/>
    <w:rsid w:val="00F21886"/>
    <w:rsid w:val="00F218C8"/>
    <w:rsid w:val="00F218EF"/>
    <w:rsid w:val="00F21A0B"/>
    <w:rsid w:val="00F21C3A"/>
    <w:rsid w:val="00F21EFE"/>
    <w:rsid w:val="00F22157"/>
    <w:rsid w:val="00F22266"/>
    <w:rsid w:val="00F222A3"/>
    <w:rsid w:val="00F222ED"/>
    <w:rsid w:val="00F22444"/>
    <w:rsid w:val="00F22469"/>
    <w:rsid w:val="00F227B6"/>
    <w:rsid w:val="00F229BA"/>
    <w:rsid w:val="00F22C96"/>
    <w:rsid w:val="00F22CAA"/>
    <w:rsid w:val="00F22EBB"/>
    <w:rsid w:val="00F2344A"/>
    <w:rsid w:val="00F23561"/>
    <w:rsid w:val="00F2357F"/>
    <w:rsid w:val="00F236A0"/>
    <w:rsid w:val="00F23A09"/>
    <w:rsid w:val="00F23BD0"/>
    <w:rsid w:val="00F23FCA"/>
    <w:rsid w:val="00F24045"/>
    <w:rsid w:val="00F240F4"/>
    <w:rsid w:val="00F24263"/>
    <w:rsid w:val="00F244C0"/>
    <w:rsid w:val="00F2456B"/>
    <w:rsid w:val="00F24938"/>
    <w:rsid w:val="00F24A57"/>
    <w:rsid w:val="00F24F4D"/>
    <w:rsid w:val="00F24FA0"/>
    <w:rsid w:val="00F250CE"/>
    <w:rsid w:val="00F25157"/>
    <w:rsid w:val="00F252C7"/>
    <w:rsid w:val="00F25D4A"/>
    <w:rsid w:val="00F25E4C"/>
    <w:rsid w:val="00F25EB4"/>
    <w:rsid w:val="00F26087"/>
    <w:rsid w:val="00F2617C"/>
    <w:rsid w:val="00F26187"/>
    <w:rsid w:val="00F2643A"/>
    <w:rsid w:val="00F26852"/>
    <w:rsid w:val="00F26886"/>
    <w:rsid w:val="00F2699C"/>
    <w:rsid w:val="00F26AF5"/>
    <w:rsid w:val="00F26EAA"/>
    <w:rsid w:val="00F26ED9"/>
    <w:rsid w:val="00F272F5"/>
    <w:rsid w:val="00F275B1"/>
    <w:rsid w:val="00F2761C"/>
    <w:rsid w:val="00F2762E"/>
    <w:rsid w:val="00F27E0C"/>
    <w:rsid w:val="00F3002F"/>
    <w:rsid w:val="00F30031"/>
    <w:rsid w:val="00F30301"/>
    <w:rsid w:val="00F30353"/>
    <w:rsid w:val="00F3043B"/>
    <w:rsid w:val="00F30469"/>
    <w:rsid w:val="00F30713"/>
    <w:rsid w:val="00F308C0"/>
    <w:rsid w:val="00F30A68"/>
    <w:rsid w:val="00F30BCF"/>
    <w:rsid w:val="00F30C09"/>
    <w:rsid w:val="00F30EE4"/>
    <w:rsid w:val="00F311BE"/>
    <w:rsid w:val="00F312B8"/>
    <w:rsid w:val="00F31743"/>
    <w:rsid w:val="00F317DA"/>
    <w:rsid w:val="00F318E7"/>
    <w:rsid w:val="00F31A53"/>
    <w:rsid w:val="00F31A74"/>
    <w:rsid w:val="00F31C01"/>
    <w:rsid w:val="00F31CCA"/>
    <w:rsid w:val="00F31D75"/>
    <w:rsid w:val="00F31D82"/>
    <w:rsid w:val="00F31F17"/>
    <w:rsid w:val="00F31F7E"/>
    <w:rsid w:val="00F3208F"/>
    <w:rsid w:val="00F3236F"/>
    <w:rsid w:val="00F32374"/>
    <w:rsid w:val="00F323CC"/>
    <w:rsid w:val="00F323F6"/>
    <w:rsid w:val="00F3267C"/>
    <w:rsid w:val="00F3273C"/>
    <w:rsid w:val="00F327C9"/>
    <w:rsid w:val="00F32D3C"/>
    <w:rsid w:val="00F32F0E"/>
    <w:rsid w:val="00F32F3E"/>
    <w:rsid w:val="00F33036"/>
    <w:rsid w:val="00F33580"/>
    <w:rsid w:val="00F3383E"/>
    <w:rsid w:val="00F3386F"/>
    <w:rsid w:val="00F33AAD"/>
    <w:rsid w:val="00F33AC0"/>
    <w:rsid w:val="00F34286"/>
    <w:rsid w:val="00F342A9"/>
    <w:rsid w:val="00F342E5"/>
    <w:rsid w:val="00F346BC"/>
    <w:rsid w:val="00F34A4F"/>
    <w:rsid w:val="00F34AC2"/>
    <w:rsid w:val="00F34CB9"/>
    <w:rsid w:val="00F34E64"/>
    <w:rsid w:val="00F3521B"/>
    <w:rsid w:val="00F35532"/>
    <w:rsid w:val="00F35561"/>
    <w:rsid w:val="00F35865"/>
    <w:rsid w:val="00F359F7"/>
    <w:rsid w:val="00F35C57"/>
    <w:rsid w:val="00F35E92"/>
    <w:rsid w:val="00F35F41"/>
    <w:rsid w:val="00F363C3"/>
    <w:rsid w:val="00F364B9"/>
    <w:rsid w:val="00F3651B"/>
    <w:rsid w:val="00F3684E"/>
    <w:rsid w:val="00F369F3"/>
    <w:rsid w:val="00F37031"/>
    <w:rsid w:val="00F370CB"/>
    <w:rsid w:val="00F37230"/>
    <w:rsid w:val="00F377A2"/>
    <w:rsid w:val="00F37858"/>
    <w:rsid w:val="00F37922"/>
    <w:rsid w:val="00F37AEF"/>
    <w:rsid w:val="00F40744"/>
    <w:rsid w:val="00F40E6A"/>
    <w:rsid w:val="00F4106A"/>
    <w:rsid w:val="00F41186"/>
    <w:rsid w:val="00F411DF"/>
    <w:rsid w:val="00F4125D"/>
    <w:rsid w:val="00F41271"/>
    <w:rsid w:val="00F413EE"/>
    <w:rsid w:val="00F417D6"/>
    <w:rsid w:val="00F41A38"/>
    <w:rsid w:val="00F41DCF"/>
    <w:rsid w:val="00F41F87"/>
    <w:rsid w:val="00F4210B"/>
    <w:rsid w:val="00F4211E"/>
    <w:rsid w:val="00F42470"/>
    <w:rsid w:val="00F4255A"/>
    <w:rsid w:val="00F426AD"/>
    <w:rsid w:val="00F42910"/>
    <w:rsid w:val="00F42A11"/>
    <w:rsid w:val="00F42A5C"/>
    <w:rsid w:val="00F42ADB"/>
    <w:rsid w:val="00F42C2B"/>
    <w:rsid w:val="00F42C3B"/>
    <w:rsid w:val="00F42CB6"/>
    <w:rsid w:val="00F42E86"/>
    <w:rsid w:val="00F431C9"/>
    <w:rsid w:val="00F43360"/>
    <w:rsid w:val="00F43548"/>
    <w:rsid w:val="00F43859"/>
    <w:rsid w:val="00F43860"/>
    <w:rsid w:val="00F439C5"/>
    <w:rsid w:val="00F43B0B"/>
    <w:rsid w:val="00F441EB"/>
    <w:rsid w:val="00F442EB"/>
    <w:rsid w:val="00F4439A"/>
    <w:rsid w:val="00F44720"/>
    <w:rsid w:val="00F44833"/>
    <w:rsid w:val="00F44EC5"/>
    <w:rsid w:val="00F454BB"/>
    <w:rsid w:val="00F45685"/>
    <w:rsid w:val="00F457F9"/>
    <w:rsid w:val="00F4582B"/>
    <w:rsid w:val="00F458F3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798"/>
    <w:rsid w:val="00F47AFE"/>
    <w:rsid w:val="00F47B82"/>
    <w:rsid w:val="00F47CBA"/>
    <w:rsid w:val="00F47E3A"/>
    <w:rsid w:val="00F50020"/>
    <w:rsid w:val="00F50229"/>
    <w:rsid w:val="00F503E9"/>
    <w:rsid w:val="00F50671"/>
    <w:rsid w:val="00F50849"/>
    <w:rsid w:val="00F50B26"/>
    <w:rsid w:val="00F50BF4"/>
    <w:rsid w:val="00F50FA2"/>
    <w:rsid w:val="00F51149"/>
    <w:rsid w:val="00F51217"/>
    <w:rsid w:val="00F513BA"/>
    <w:rsid w:val="00F51447"/>
    <w:rsid w:val="00F514EF"/>
    <w:rsid w:val="00F51690"/>
    <w:rsid w:val="00F516F4"/>
    <w:rsid w:val="00F51713"/>
    <w:rsid w:val="00F51A56"/>
    <w:rsid w:val="00F52756"/>
    <w:rsid w:val="00F527C1"/>
    <w:rsid w:val="00F52825"/>
    <w:rsid w:val="00F52867"/>
    <w:rsid w:val="00F5296D"/>
    <w:rsid w:val="00F52A47"/>
    <w:rsid w:val="00F52A4B"/>
    <w:rsid w:val="00F52C07"/>
    <w:rsid w:val="00F52C6C"/>
    <w:rsid w:val="00F52C93"/>
    <w:rsid w:val="00F52FA8"/>
    <w:rsid w:val="00F53235"/>
    <w:rsid w:val="00F538CD"/>
    <w:rsid w:val="00F54163"/>
    <w:rsid w:val="00F54192"/>
    <w:rsid w:val="00F54273"/>
    <w:rsid w:val="00F542D8"/>
    <w:rsid w:val="00F5463C"/>
    <w:rsid w:val="00F548C8"/>
    <w:rsid w:val="00F54AF1"/>
    <w:rsid w:val="00F54BDB"/>
    <w:rsid w:val="00F54CE9"/>
    <w:rsid w:val="00F55902"/>
    <w:rsid w:val="00F55AA4"/>
    <w:rsid w:val="00F55AC5"/>
    <w:rsid w:val="00F56609"/>
    <w:rsid w:val="00F5662E"/>
    <w:rsid w:val="00F568B1"/>
    <w:rsid w:val="00F568FF"/>
    <w:rsid w:val="00F56918"/>
    <w:rsid w:val="00F56B25"/>
    <w:rsid w:val="00F56BF2"/>
    <w:rsid w:val="00F56E5E"/>
    <w:rsid w:val="00F56FC1"/>
    <w:rsid w:val="00F57637"/>
    <w:rsid w:val="00F5765A"/>
    <w:rsid w:val="00F57704"/>
    <w:rsid w:val="00F57784"/>
    <w:rsid w:val="00F577F9"/>
    <w:rsid w:val="00F57917"/>
    <w:rsid w:val="00F57BD3"/>
    <w:rsid w:val="00F57BDE"/>
    <w:rsid w:val="00F57C72"/>
    <w:rsid w:val="00F57CAF"/>
    <w:rsid w:val="00F60076"/>
    <w:rsid w:val="00F6021A"/>
    <w:rsid w:val="00F60435"/>
    <w:rsid w:val="00F6059F"/>
    <w:rsid w:val="00F60F7E"/>
    <w:rsid w:val="00F61017"/>
    <w:rsid w:val="00F61158"/>
    <w:rsid w:val="00F61564"/>
    <w:rsid w:val="00F61701"/>
    <w:rsid w:val="00F61902"/>
    <w:rsid w:val="00F61B8B"/>
    <w:rsid w:val="00F61FDE"/>
    <w:rsid w:val="00F620AE"/>
    <w:rsid w:val="00F622E3"/>
    <w:rsid w:val="00F62377"/>
    <w:rsid w:val="00F62652"/>
    <w:rsid w:val="00F6269D"/>
    <w:rsid w:val="00F62916"/>
    <w:rsid w:val="00F62B57"/>
    <w:rsid w:val="00F62FED"/>
    <w:rsid w:val="00F63289"/>
    <w:rsid w:val="00F6337D"/>
    <w:rsid w:val="00F633AB"/>
    <w:rsid w:val="00F6348E"/>
    <w:rsid w:val="00F635E5"/>
    <w:rsid w:val="00F63693"/>
    <w:rsid w:val="00F63DB3"/>
    <w:rsid w:val="00F63F91"/>
    <w:rsid w:val="00F6404E"/>
    <w:rsid w:val="00F6433C"/>
    <w:rsid w:val="00F646C3"/>
    <w:rsid w:val="00F6474A"/>
    <w:rsid w:val="00F648AF"/>
    <w:rsid w:val="00F64966"/>
    <w:rsid w:val="00F64DEC"/>
    <w:rsid w:val="00F64F9F"/>
    <w:rsid w:val="00F65056"/>
    <w:rsid w:val="00F650A4"/>
    <w:rsid w:val="00F651C3"/>
    <w:rsid w:val="00F654FA"/>
    <w:rsid w:val="00F65D14"/>
    <w:rsid w:val="00F65E11"/>
    <w:rsid w:val="00F660B8"/>
    <w:rsid w:val="00F662AA"/>
    <w:rsid w:val="00F66711"/>
    <w:rsid w:val="00F66835"/>
    <w:rsid w:val="00F669E3"/>
    <w:rsid w:val="00F66A26"/>
    <w:rsid w:val="00F67739"/>
    <w:rsid w:val="00F67A85"/>
    <w:rsid w:val="00F703AF"/>
    <w:rsid w:val="00F704B0"/>
    <w:rsid w:val="00F705FB"/>
    <w:rsid w:val="00F70CF7"/>
    <w:rsid w:val="00F70D71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BA"/>
    <w:rsid w:val="00F721A1"/>
    <w:rsid w:val="00F723EC"/>
    <w:rsid w:val="00F724E3"/>
    <w:rsid w:val="00F7263E"/>
    <w:rsid w:val="00F7272D"/>
    <w:rsid w:val="00F727AA"/>
    <w:rsid w:val="00F729B4"/>
    <w:rsid w:val="00F729CA"/>
    <w:rsid w:val="00F72ADC"/>
    <w:rsid w:val="00F72B04"/>
    <w:rsid w:val="00F72C94"/>
    <w:rsid w:val="00F72E17"/>
    <w:rsid w:val="00F72E87"/>
    <w:rsid w:val="00F73204"/>
    <w:rsid w:val="00F7353A"/>
    <w:rsid w:val="00F735D4"/>
    <w:rsid w:val="00F73772"/>
    <w:rsid w:val="00F73BD0"/>
    <w:rsid w:val="00F73D68"/>
    <w:rsid w:val="00F73D87"/>
    <w:rsid w:val="00F73E1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BD7"/>
    <w:rsid w:val="00F74C0B"/>
    <w:rsid w:val="00F75210"/>
    <w:rsid w:val="00F7538A"/>
    <w:rsid w:val="00F7564B"/>
    <w:rsid w:val="00F75796"/>
    <w:rsid w:val="00F759B1"/>
    <w:rsid w:val="00F75A08"/>
    <w:rsid w:val="00F75B67"/>
    <w:rsid w:val="00F75D2D"/>
    <w:rsid w:val="00F75F79"/>
    <w:rsid w:val="00F762EB"/>
    <w:rsid w:val="00F76337"/>
    <w:rsid w:val="00F763DF"/>
    <w:rsid w:val="00F76517"/>
    <w:rsid w:val="00F76691"/>
    <w:rsid w:val="00F766C9"/>
    <w:rsid w:val="00F76786"/>
    <w:rsid w:val="00F76841"/>
    <w:rsid w:val="00F76A60"/>
    <w:rsid w:val="00F76B03"/>
    <w:rsid w:val="00F76B74"/>
    <w:rsid w:val="00F76E90"/>
    <w:rsid w:val="00F77363"/>
    <w:rsid w:val="00F77613"/>
    <w:rsid w:val="00F77863"/>
    <w:rsid w:val="00F7792A"/>
    <w:rsid w:val="00F77C47"/>
    <w:rsid w:val="00F77CC6"/>
    <w:rsid w:val="00F77CFA"/>
    <w:rsid w:val="00F77F77"/>
    <w:rsid w:val="00F800C1"/>
    <w:rsid w:val="00F805E1"/>
    <w:rsid w:val="00F80D8F"/>
    <w:rsid w:val="00F8107A"/>
    <w:rsid w:val="00F810E5"/>
    <w:rsid w:val="00F8113E"/>
    <w:rsid w:val="00F81311"/>
    <w:rsid w:val="00F814F8"/>
    <w:rsid w:val="00F81507"/>
    <w:rsid w:val="00F81559"/>
    <w:rsid w:val="00F81625"/>
    <w:rsid w:val="00F819B3"/>
    <w:rsid w:val="00F81C47"/>
    <w:rsid w:val="00F81C63"/>
    <w:rsid w:val="00F81E0E"/>
    <w:rsid w:val="00F81E87"/>
    <w:rsid w:val="00F81F25"/>
    <w:rsid w:val="00F81F57"/>
    <w:rsid w:val="00F82607"/>
    <w:rsid w:val="00F82847"/>
    <w:rsid w:val="00F828F2"/>
    <w:rsid w:val="00F82CD8"/>
    <w:rsid w:val="00F82E61"/>
    <w:rsid w:val="00F83301"/>
    <w:rsid w:val="00F83356"/>
    <w:rsid w:val="00F83515"/>
    <w:rsid w:val="00F83785"/>
    <w:rsid w:val="00F837A7"/>
    <w:rsid w:val="00F837DD"/>
    <w:rsid w:val="00F83A98"/>
    <w:rsid w:val="00F83E5F"/>
    <w:rsid w:val="00F83EA5"/>
    <w:rsid w:val="00F83FE2"/>
    <w:rsid w:val="00F84259"/>
    <w:rsid w:val="00F84374"/>
    <w:rsid w:val="00F84849"/>
    <w:rsid w:val="00F84976"/>
    <w:rsid w:val="00F849D7"/>
    <w:rsid w:val="00F84A2F"/>
    <w:rsid w:val="00F84B56"/>
    <w:rsid w:val="00F84BAB"/>
    <w:rsid w:val="00F850EB"/>
    <w:rsid w:val="00F85131"/>
    <w:rsid w:val="00F855CB"/>
    <w:rsid w:val="00F856C8"/>
    <w:rsid w:val="00F85744"/>
    <w:rsid w:val="00F8592E"/>
    <w:rsid w:val="00F859FD"/>
    <w:rsid w:val="00F85F4B"/>
    <w:rsid w:val="00F85F9B"/>
    <w:rsid w:val="00F8639E"/>
    <w:rsid w:val="00F863EB"/>
    <w:rsid w:val="00F86538"/>
    <w:rsid w:val="00F8683A"/>
    <w:rsid w:val="00F8687C"/>
    <w:rsid w:val="00F86B20"/>
    <w:rsid w:val="00F86B26"/>
    <w:rsid w:val="00F86C43"/>
    <w:rsid w:val="00F86C88"/>
    <w:rsid w:val="00F8718B"/>
    <w:rsid w:val="00F8718E"/>
    <w:rsid w:val="00F871C3"/>
    <w:rsid w:val="00F87201"/>
    <w:rsid w:val="00F87274"/>
    <w:rsid w:val="00F87317"/>
    <w:rsid w:val="00F873F4"/>
    <w:rsid w:val="00F87843"/>
    <w:rsid w:val="00F878C8"/>
    <w:rsid w:val="00F879C6"/>
    <w:rsid w:val="00F87A3E"/>
    <w:rsid w:val="00F87C27"/>
    <w:rsid w:val="00F87CB7"/>
    <w:rsid w:val="00F87D07"/>
    <w:rsid w:val="00F87D7F"/>
    <w:rsid w:val="00F87E13"/>
    <w:rsid w:val="00F87E81"/>
    <w:rsid w:val="00F900E7"/>
    <w:rsid w:val="00F90133"/>
    <w:rsid w:val="00F901EE"/>
    <w:rsid w:val="00F9029E"/>
    <w:rsid w:val="00F90391"/>
    <w:rsid w:val="00F9046C"/>
    <w:rsid w:val="00F90501"/>
    <w:rsid w:val="00F906B2"/>
    <w:rsid w:val="00F909F5"/>
    <w:rsid w:val="00F90BEE"/>
    <w:rsid w:val="00F90C6D"/>
    <w:rsid w:val="00F90C86"/>
    <w:rsid w:val="00F90FD6"/>
    <w:rsid w:val="00F910E4"/>
    <w:rsid w:val="00F91354"/>
    <w:rsid w:val="00F914B1"/>
    <w:rsid w:val="00F915AB"/>
    <w:rsid w:val="00F915C0"/>
    <w:rsid w:val="00F91745"/>
    <w:rsid w:val="00F9174D"/>
    <w:rsid w:val="00F91892"/>
    <w:rsid w:val="00F91906"/>
    <w:rsid w:val="00F9199A"/>
    <w:rsid w:val="00F91A96"/>
    <w:rsid w:val="00F91B07"/>
    <w:rsid w:val="00F91B54"/>
    <w:rsid w:val="00F91CA2"/>
    <w:rsid w:val="00F91DAC"/>
    <w:rsid w:val="00F91E40"/>
    <w:rsid w:val="00F92174"/>
    <w:rsid w:val="00F9228B"/>
    <w:rsid w:val="00F923DB"/>
    <w:rsid w:val="00F92701"/>
    <w:rsid w:val="00F92725"/>
    <w:rsid w:val="00F92831"/>
    <w:rsid w:val="00F9291E"/>
    <w:rsid w:val="00F92CAD"/>
    <w:rsid w:val="00F92CC7"/>
    <w:rsid w:val="00F930A8"/>
    <w:rsid w:val="00F93528"/>
    <w:rsid w:val="00F93607"/>
    <w:rsid w:val="00F938B2"/>
    <w:rsid w:val="00F93A3D"/>
    <w:rsid w:val="00F93D13"/>
    <w:rsid w:val="00F93E9C"/>
    <w:rsid w:val="00F93EE6"/>
    <w:rsid w:val="00F94003"/>
    <w:rsid w:val="00F94412"/>
    <w:rsid w:val="00F94441"/>
    <w:rsid w:val="00F94572"/>
    <w:rsid w:val="00F94646"/>
    <w:rsid w:val="00F94737"/>
    <w:rsid w:val="00F9473D"/>
    <w:rsid w:val="00F947AC"/>
    <w:rsid w:val="00F9495D"/>
    <w:rsid w:val="00F94C27"/>
    <w:rsid w:val="00F94DB7"/>
    <w:rsid w:val="00F94E27"/>
    <w:rsid w:val="00F95013"/>
    <w:rsid w:val="00F951BD"/>
    <w:rsid w:val="00F954B7"/>
    <w:rsid w:val="00F9585C"/>
    <w:rsid w:val="00F961A5"/>
    <w:rsid w:val="00F9632D"/>
    <w:rsid w:val="00F9642A"/>
    <w:rsid w:val="00F9644F"/>
    <w:rsid w:val="00F965D9"/>
    <w:rsid w:val="00F969B1"/>
    <w:rsid w:val="00F96C7A"/>
    <w:rsid w:val="00F96E7C"/>
    <w:rsid w:val="00F9709C"/>
    <w:rsid w:val="00F970CE"/>
    <w:rsid w:val="00F97383"/>
    <w:rsid w:val="00F975B5"/>
    <w:rsid w:val="00F97654"/>
    <w:rsid w:val="00F97761"/>
    <w:rsid w:val="00F97765"/>
    <w:rsid w:val="00F97C88"/>
    <w:rsid w:val="00F97D26"/>
    <w:rsid w:val="00F97DB8"/>
    <w:rsid w:val="00F97F4C"/>
    <w:rsid w:val="00FA028C"/>
    <w:rsid w:val="00FA04BE"/>
    <w:rsid w:val="00FA0509"/>
    <w:rsid w:val="00FA0D57"/>
    <w:rsid w:val="00FA0D79"/>
    <w:rsid w:val="00FA0E7C"/>
    <w:rsid w:val="00FA1140"/>
    <w:rsid w:val="00FA1766"/>
    <w:rsid w:val="00FA18ED"/>
    <w:rsid w:val="00FA1C2E"/>
    <w:rsid w:val="00FA1C5F"/>
    <w:rsid w:val="00FA1CBF"/>
    <w:rsid w:val="00FA1D8F"/>
    <w:rsid w:val="00FA1E26"/>
    <w:rsid w:val="00FA1F0E"/>
    <w:rsid w:val="00FA2002"/>
    <w:rsid w:val="00FA21AE"/>
    <w:rsid w:val="00FA2526"/>
    <w:rsid w:val="00FA2729"/>
    <w:rsid w:val="00FA2AB0"/>
    <w:rsid w:val="00FA2EB6"/>
    <w:rsid w:val="00FA2F43"/>
    <w:rsid w:val="00FA375C"/>
    <w:rsid w:val="00FA3BEB"/>
    <w:rsid w:val="00FA3C84"/>
    <w:rsid w:val="00FA3CC3"/>
    <w:rsid w:val="00FA3DAB"/>
    <w:rsid w:val="00FA40CD"/>
    <w:rsid w:val="00FA442B"/>
    <w:rsid w:val="00FA4A21"/>
    <w:rsid w:val="00FA4AB1"/>
    <w:rsid w:val="00FA4B00"/>
    <w:rsid w:val="00FA4B5D"/>
    <w:rsid w:val="00FA4CD7"/>
    <w:rsid w:val="00FA4EDE"/>
    <w:rsid w:val="00FA50E8"/>
    <w:rsid w:val="00FA526F"/>
    <w:rsid w:val="00FA5357"/>
    <w:rsid w:val="00FA53C1"/>
    <w:rsid w:val="00FA5527"/>
    <w:rsid w:val="00FA55C5"/>
    <w:rsid w:val="00FA5871"/>
    <w:rsid w:val="00FA589E"/>
    <w:rsid w:val="00FA589F"/>
    <w:rsid w:val="00FA58A9"/>
    <w:rsid w:val="00FA5962"/>
    <w:rsid w:val="00FA598C"/>
    <w:rsid w:val="00FA5995"/>
    <w:rsid w:val="00FA5A95"/>
    <w:rsid w:val="00FA6225"/>
    <w:rsid w:val="00FA656D"/>
    <w:rsid w:val="00FA6686"/>
    <w:rsid w:val="00FA68E9"/>
    <w:rsid w:val="00FA6A8C"/>
    <w:rsid w:val="00FA6B9A"/>
    <w:rsid w:val="00FA6CD4"/>
    <w:rsid w:val="00FA6CDE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67"/>
    <w:rsid w:val="00FB0D51"/>
    <w:rsid w:val="00FB0DF2"/>
    <w:rsid w:val="00FB15D5"/>
    <w:rsid w:val="00FB168B"/>
    <w:rsid w:val="00FB1694"/>
    <w:rsid w:val="00FB18E8"/>
    <w:rsid w:val="00FB19D8"/>
    <w:rsid w:val="00FB1CEE"/>
    <w:rsid w:val="00FB22E5"/>
    <w:rsid w:val="00FB257F"/>
    <w:rsid w:val="00FB25F8"/>
    <w:rsid w:val="00FB2864"/>
    <w:rsid w:val="00FB289B"/>
    <w:rsid w:val="00FB2C34"/>
    <w:rsid w:val="00FB2F94"/>
    <w:rsid w:val="00FB3159"/>
    <w:rsid w:val="00FB34CE"/>
    <w:rsid w:val="00FB3574"/>
    <w:rsid w:val="00FB3889"/>
    <w:rsid w:val="00FB3CD6"/>
    <w:rsid w:val="00FB3D0B"/>
    <w:rsid w:val="00FB3E42"/>
    <w:rsid w:val="00FB4002"/>
    <w:rsid w:val="00FB4065"/>
    <w:rsid w:val="00FB4097"/>
    <w:rsid w:val="00FB43F5"/>
    <w:rsid w:val="00FB442E"/>
    <w:rsid w:val="00FB4760"/>
    <w:rsid w:val="00FB47B5"/>
    <w:rsid w:val="00FB4802"/>
    <w:rsid w:val="00FB4931"/>
    <w:rsid w:val="00FB4AB0"/>
    <w:rsid w:val="00FB4D7B"/>
    <w:rsid w:val="00FB4E5C"/>
    <w:rsid w:val="00FB4EE2"/>
    <w:rsid w:val="00FB4F15"/>
    <w:rsid w:val="00FB52FD"/>
    <w:rsid w:val="00FB57A7"/>
    <w:rsid w:val="00FB5A6F"/>
    <w:rsid w:val="00FB5B21"/>
    <w:rsid w:val="00FB5D81"/>
    <w:rsid w:val="00FB5E12"/>
    <w:rsid w:val="00FB601D"/>
    <w:rsid w:val="00FB6102"/>
    <w:rsid w:val="00FB61DE"/>
    <w:rsid w:val="00FB6373"/>
    <w:rsid w:val="00FB63C4"/>
    <w:rsid w:val="00FB6401"/>
    <w:rsid w:val="00FB68CE"/>
    <w:rsid w:val="00FB68F9"/>
    <w:rsid w:val="00FB6B9D"/>
    <w:rsid w:val="00FB6C4E"/>
    <w:rsid w:val="00FB72CB"/>
    <w:rsid w:val="00FB74DE"/>
    <w:rsid w:val="00FB7747"/>
    <w:rsid w:val="00FB77BB"/>
    <w:rsid w:val="00FB7A9C"/>
    <w:rsid w:val="00FB7D83"/>
    <w:rsid w:val="00FB7E59"/>
    <w:rsid w:val="00FB7E8F"/>
    <w:rsid w:val="00FC0017"/>
    <w:rsid w:val="00FC0037"/>
    <w:rsid w:val="00FC04F0"/>
    <w:rsid w:val="00FC0A39"/>
    <w:rsid w:val="00FC0AB4"/>
    <w:rsid w:val="00FC0B9B"/>
    <w:rsid w:val="00FC0C16"/>
    <w:rsid w:val="00FC0E12"/>
    <w:rsid w:val="00FC1162"/>
    <w:rsid w:val="00FC1202"/>
    <w:rsid w:val="00FC1285"/>
    <w:rsid w:val="00FC15DE"/>
    <w:rsid w:val="00FC1760"/>
    <w:rsid w:val="00FC1859"/>
    <w:rsid w:val="00FC1C46"/>
    <w:rsid w:val="00FC1D23"/>
    <w:rsid w:val="00FC1D53"/>
    <w:rsid w:val="00FC1E4E"/>
    <w:rsid w:val="00FC1FAF"/>
    <w:rsid w:val="00FC2075"/>
    <w:rsid w:val="00FC20E9"/>
    <w:rsid w:val="00FC21B6"/>
    <w:rsid w:val="00FC22FE"/>
    <w:rsid w:val="00FC23FA"/>
    <w:rsid w:val="00FC250B"/>
    <w:rsid w:val="00FC26AA"/>
    <w:rsid w:val="00FC2739"/>
    <w:rsid w:val="00FC2742"/>
    <w:rsid w:val="00FC280A"/>
    <w:rsid w:val="00FC2A1C"/>
    <w:rsid w:val="00FC2AD2"/>
    <w:rsid w:val="00FC2D85"/>
    <w:rsid w:val="00FC2E05"/>
    <w:rsid w:val="00FC2F46"/>
    <w:rsid w:val="00FC30B2"/>
    <w:rsid w:val="00FC310E"/>
    <w:rsid w:val="00FC312F"/>
    <w:rsid w:val="00FC330F"/>
    <w:rsid w:val="00FC34E4"/>
    <w:rsid w:val="00FC37F0"/>
    <w:rsid w:val="00FC3AD2"/>
    <w:rsid w:val="00FC3B35"/>
    <w:rsid w:val="00FC3BBC"/>
    <w:rsid w:val="00FC3E25"/>
    <w:rsid w:val="00FC3EEB"/>
    <w:rsid w:val="00FC3FB1"/>
    <w:rsid w:val="00FC4278"/>
    <w:rsid w:val="00FC42F2"/>
    <w:rsid w:val="00FC4423"/>
    <w:rsid w:val="00FC47D1"/>
    <w:rsid w:val="00FC4823"/>
    <w:rsid w:val="00FC48BB"/>
    <w:rsid w:val="00FC4CA4"/>
    <w:rsid w:val="00FC4E4A"/>
    <w:rsid w:val="00FC5159"/>
    <w:rsid w:val="00FC53A5"/>
    <w:rsid w:val="00FC545C"/>
    <w:rsid w:val="00FC553E"/>
    <w:rsid w:val="00FC5B48"/>
    <w:rsid w:val="00FC5B9F"/>
    <w:rsid w:val="00FC5E3A"/>
    <w:rsid w:val="00FC5EB8"/>
    <w:rsid w:val="00FC5EE6"/>
    <w:rsid w:val="00FC63CD"/>
    <w:rsid w:val="00FC645D"/>
    <w:rsid w:val="00FC654F"/>
    <w:rsid w:val="00FC65A0"/>
    <w:rsid w:val="00FC680B"/>
    <w:rsid w:val="00FC6B41"/>
    <w:rsid w:val="00FC6C0E"/>
    <w:rsid w:val="00FC7112"/>
    <w:rsid w:val="00FC7308"/>
    <w:rsid w:val="00FC748F"/>
    <w:rsid w:val="00FC7AA6"/>
    <w:rsid w:val="00FC7C39"/>
    <w:rsid w:val="00FC7CF1"/>
    <w:rsid w:val="00FC7D02"/>
    <w:rsid w:val="00FC7F93"/>
    <w:rsid w:val="00FD003E"/>
    <w:rsid w:val="00FD0A0E"/>
    <w:rsid w:val="00FD0D7E"/>
    <w:rsid w:val="00FD10D2"/>
    <w:rsid w:val="00FD111E"/>
    <w:rsid w:val="00FD14E4"/>
    <w:rsid w:val="00FD183F"/>
    <w:rsid w:val="00FD197D"/>
    <w:rsid w:val="00FD1A89"/>
    <w:rsid w:val="00FD2006"/>
    <w:rsid w:val="00FD21C7"/>
    <w:rsid w:val="00FD21DD"/>
    <w:rsid w:val="00FD238A"/>
    <w:rsid w:val="00FD2524"/>
    <w:rsid w:val="00FD26B6"/>
    <w:rsid w:val="00FD2740"/>
    <w:rsid w:val="00FD2777"/>
    <w:rsid w:val="00FD2804"/>
    <w:rsid w:val="00FD282A"/>
    <w:rsid w:val="00FD2A71"/>
    <w:rsid w:val="00FD2B66"/>
    <w:rsid w:val="00FD2E55"/>
    <w:rsid w:val="00FD2E7E"/>
    <w:rsid w:val="00FD2ED4"/>
    <w:rsid w:val="00FD3149"/>
    <w:rsid w:val="00FD3905"/>
    <w:rsid w:val="00FD3C15"/>
    <w:rsid w:val="00FD449C"/>
    <w:rsid w:val="00FD4620"/>
    <w:rsid w:val="00FD48FE"/>
    <w:rsid w:val="00FD49E0"/>
    <w:rsid w:val="00FD4B33"/>
    <w:rsid w:val="00FD4CC0"/>
    <w:rsid w:val="00FD4D83"/>
    <w:rsid w:val="00FD4FF5"/>
    <w:rsid w:val="00FD53A6"/>
    <w:rsid w:val="00FD5BF4"/>
    <w:rsid w:val="00FD5EB1"/>
    <w:rsid w:val="00FD6162"/>
    <w:rsid w:val="00FD6318"/>
    <w:rsid w:val="00FD6585"/>
    <w:rsid w:val="00FD6789"/>
    <w:rsid w:val="00FD6A3D"/>
    <w:rsid w:val="00FD6D80"/>
    <w:rsid w:val="00FD6F9D"/>
    <w:rsid w:val="00FD7001"/>
    <w:rsid w:val="00FD7240"/>
    <w:rsid w:val="00FD72D9"/>
    <w:rsid w:val="00FD73AE"/>
    <w:rsid w:val="00FD794E"/>
    <w:rsid w:val="00FD7F6A"/>
    <w:rsid w:val="00FD7FB9"/>
    <w:rsid w:val="00FE0121"/>
    <w:rsid w:val="00FE04B6"/>
    <w:rsid w:val="00FE05E5"/>
    <w:rsid w:val="00FE0657"/>
    <w:rsid w:val="00FE0C87"/>
    <w:rsid w:val="00FE1901"/>
    <w:rsid w:val="00FE19B9"/>
    <w:rsid w:val="00FE1D18"/>
    <w:rsid w:val="00FE1E5C"/>
    <w:rsid w:val="00FE1E95"/>
    <w:rsid w:val="00FE20AB"/>
    <w:rsid w:val="00FE22FE"/>
    <w:rsid w:val="00FE26FE"/>
    <w:rsid w:val="00FE2A82"/>
    <w:rsid w:val="00FE2B27"/>
    <w:rsid w:val="00FE2B7B"/>
    <w:rsid w:val="00FE2B7E"/>
    <w:rsid w:val="00FE2CAA"/>
    <w:rsid w:val="00FE2DE0"/>
    <w:rsid w:val="00FE3100"/>
    <w:rsid w:val="00FE3439"/>
    <w:rsid w:val="00FE3768"/>
    <w:rsid w:val="00FE37A4"/>
    <w:rsid w:val="00FE3AB7"/>
    <w:rsid w:val="00FE3C57"/>
    <w:rsid w:val="00FE45D2"/>
    <w:rsid w:val="00FE46DD"/>
    <w:rsid w:val="00FE48F9"/>
    <w:rsid w:val="00FE4AD0"/>
    <w:rsid w:val="00FE4B47"/>
    <w:rsid w:val="00FE4E01"/>
    <w:rsid w:val="00FE5172"/>
    <w:rsid w:val="00FE51F9"/>
    <w:rsid w:val="00FE5410"/>
    <w:rsid w:val="00FE5538"/>
    <w:rsid w:val="00FE5907"/>
    <w:rsid w:val="00FE5977"/>
    <w:rsid w:val="00FE5C18"/>
    <w:rsid w:val="00FE5CD5"/>
    <w:rsid w:val="00FE5D20"/>
    <w:rsid w:val="00FE5E36"/>
    <w:rsid w:val="00FE61A2"/>
    <w:rsid w:val="00FE627C"/>
    <w:rsid w:val="00FE628E"/>
    <w:rsid w:val="00FE6521"/>
    <w:rsid w:val="00FE65FA"/>
    <w:rsid w:val="00FE683F"/>
    <w:rsid w:val="00FE6BB8"/>
    <w:rsid w:val="00FE6DEC"/>
    <w:rsid w:val="00FE6F9E"/>
    <w:rsid w:val="00FE74AD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4A"/>
    <w:rsid w:val="00FF0769"/>
    <w:rsid w:val="00FF08DA"/>
    <w:rsid w:val="00FF0BBB"/>
    <w:rsid w:val="00FF0D53"/>
    <w:rsid w:val="00FF13AD"/>
    <w:rsid w:val="00FF1455"/>
    <w:rsid w:val="00FF14C1"/>
    <w:rsid w:val="00FF1716"/>
    <w:rsid w:val="00FF1862"/>
    <w:rsid w:val="00FF1CD4"/>
    <w:rsid w:val="00FF1FC8"/>
    <w:rsid w:val="00FF2077"/>
    <w:rsid w:val="00FF2551"/>
    <w:rsid w:val="00FF2849"/>
    <w:rsid w:val="00FF28C9"/>
    <w:rsid w:val="00FF2926"/>
    <w:rsid w:val="00FF2A88"/>
    <w:rsid w:val="00FF310E"/>
    <w:rsid w:val="00FF32EF"/>
    <w:rsid w:val="00FF37C5"/>
    <w:rsid w:val="00FF3A12"/>
    <w:rsid w:val="00FF3B7C"/>
    <w:rsid w:val="00FF3CFC"/>
    <w:rsid w:val="00FF417D"/>
    <w:rsid w:val="00FF43AF"/>
    <w:rsid w:val="00FF45F1"/>
    <w:rsid w:val="00FF4659"/>
    <w:rsid w:val="00FF48E0"/>
    <w:rsid w:val="00FF4A98"/>
    <w:rsid w:val="00FF4D22"/>
    <w:rsid w:val="00FF4EED"/>
    <w:rsid w:val="00FF4FCD"/>
    <w:rsid w:val="00FF5026"/>
    <w:rsid w:val="00FF5044"/>
    <w:rsid w:val="00FF5173"/>
    <w:rsid w:val="00FF51D0"/>
    <w:rsid w:val="00FF52CC"/>
    <w:rsid w:val="00FF52E3"/>
    <w:rsid w:val="00FF5312"/>
    <w:rsid w:val="00FF5970"/>
    <w:rsid w:val="00FF5C3F"/>
    <w:rsid w:val="00FF5EEF"/>
    <w:rsid w:val="00FF5EFE"/>
    <w:rsid w:val="00FF5FB5"/>
    <w:rsid w:val="00FF6045"/>
    <w:rsid w:val="00FF609A"/>
    <w:rsid w:val="00FF6363"/>
    <w:rsid w:val="00FF67A6"/>
    <w:rsid w:val="00FF6AE2"/>
    <w:rsid w:val="00FF6CF6"/>
    <w:rsid w:val="00FF6EE3"/>
    <w:rsid w:val="00FF6FAC"/>
    <w:rsid w:val="00FF6FF8"/>
    <w:rsid w:val="00FF707C"/>
    <w:rsid w:val="00FF774B"/>
    <w:rsid w:val="00FF78DB"/>
    <w:rsid w:val="00FF7A06"/>
    <w:rsid w:val="03595555"/>
    <w:rsid w:val="03662F57"/>
    <w:rsid w:val="037C3E80"/>
    <w:rsid w:val="039B5B6E"/>
    <w:rsid w:val="040B37F9"/>
    <w:rsid w:val="04943FAA"/>
    <w:rsid w:val="059364E2"/>
    <w:rsid w:val="0673692E"/>
    <w:rsid w:val="06AD5471"/>
    <w:rsid w:val="070A73C1"/>
    <w:rsid w:val="07E5385B"/>
    <w:rsid w:val="08E7715F"/>
    <w:rsid w:val="08FA3336"/>
    <w:rsid w:val="09433E58"/>
    <w:rsid w:val="09B47989"/>
    <w:rsid w:val="0A836E20"/>
    <w:rsid w:val="0BA457DB"/>
    <w:rsid w:val="0C234952"/>
    <w:rsid w:val="0C656D19"/>
    <w:rsid w:val="0CE82C78"/>
    <w:rsid w:val="0D7D4536"/>
    <w:rsid w:val="0D7F3E0A"/>
    <w:rsid w:val="109127D2"/>
    <w:rsid w:val="10947BCD"/>
    <w:rsid w:val="11032064"/>
    <w:rsid w:val="11196324"/>
    <w:rsid w:val="11AF314C"/>
    <w:rsid w:val="11B16B06"/>
    <w:rsid w:val="11F2153E"/>
    <w:rsid w:val="12010F98"/>
    <w:rsid w:val="12CF313E"/>
    <w:rsid w:val="13186096"/>
    <w:rsid w:val="1329063D"/>
    <w:rsid w:val="13A50343"/>
    <w:rsid w:val="144638D4"/>
    <w:rsid w:val="146B0D3B"/>
    <w:rsid w:val="14CC6232"/>
    <w:rsid w:val="152C5CC9"/>
    <w:rsid w:val="15602773"/>
    <w:rsid w:val="17285513"/>
    <w:rsid w:val="17A96653"/>
    <w:rsid w:val="1A2E2E40"/>
    <w:rsid w:val="1A6C5716"/>
    <w:rsid w:val="1B46065D"/>
    <w:rsid w:val="1BC533B8"/>
    <w:rsid w:val="1BFB1448"/>
    <w:rsid w:val="1C694603"/>
    <w:rsid w:val="1D01483C"/>
    <w:rsid w:val="1D2F75FB"/>
    <w:rsid w:val="1E5B3AD5"/>
    <w:rsid w:val="1E74103D"/>
    <w:rsid w:val="1E8632EE"/>
    <w:rsid w:val="1EB678A8"/>
    <w:rsid w:val="1EED151B"/>
    <w:rsid w:val="1FFC753C"/>
    <w:rsid w:val="20484530"/>
    <w:rsid w:val="20A756FA"/>
    <w:rsid w:val="21837C52"/>
    <w:rsid w:val="226118D9"/>
    <w:rsid w:val="22EE199E"/>
    <w:rsid w:val="230961F8"/>
    <w:rsid w:val="256A6459"/>
    <w:rsid w:val="2580476C"/>
    <w:rsid w:val="25E76599"/>
    <w:rsid w:val="26ED0B1E"/>
    <w:rsid w:val="27187925"/>
    <w:rsid w:val="276A122F"/>
    <w:rsid w:val="278542BB"/>
    <w:rsid w:val="28033B5E"/>
    <w:rsid w:val="2B404781"/>
    <w:rsid w:val="2BCA04EF"/>
    <w:rsid w:val="2BD96984"/>
    <w:rsid w:val="2CB847EB"/>
    <w:rsid w:val="2CF241A1"/>
    <w:rsid w:val="2DCC49F2"/>
    <w:rsid w:val="2E310CF9"/>
    <w:rsid w:val="2E36630F"/>
    <w:rsid w:val="2F083808"/>
    <w:rsid w:val="2F7E58DF"/>
    <w:rsid w:val="2FEA5603"/>
    <w:rsid w:val="3063363B"/>
    <w:rsid w:val="31903F88"/>
    <w:rsid w:val="31AF08B2"/>
    <w:rsid w:val="31C16D7E"/>
    <w:rsid w:val="3264169D"/>
    <w:rsid w:val="32700042"/>
    <w:rsid w:val="32E75519"/>
    <w:rsid w:val="331309CD"/>
    <w:rsid w:val="331A61FF"/>
    <w:rsid w:val="34360E17"/>
    <w:rsid w:val="343766E7"/>
    <w:rsid w:val="3504010C"/>
    <w:rsid w:val="354D466A"/>
    <w:rsid w:val="36173410"/>
    <w:rsid w:val="363C648D"/>
    <w:rsid w:val="36EE7787"/>
    <w:rsid w:val="37055ACD"/>
    <w:rsid w:val="37117556"/>
    <w:rsid w:val="378A69A0"/>
    <w:rsid w:val="382D75DF"/>
    <w:rsid w:val="38E619F0"/>
    <w:rsid w:val="39821EEE"/>
    <w:rsid w:val="39E3734B"/>
    <w:rsid w:val="3A3C2EFF"/>
    <w:rsid w:val="3AC510ED"/>
    <w:rsid w:val="3AD66EB0"/>
    <w:rsid w:val="3C735B8D"/>
    <w:rsid w:val="3DF90911"/>
    <w:rsid w:val="3E5720B6"/>
    <w:rsid w:val="3E587BDC"/>
    <w:rsid w:val="3E78669B"/>
    <w:rsid w:val="3FBA6DA0"/>
    <w:rsid w:val="3FF81676"/>
    <w:rsid w:val="400A6F24"/>
    <w:rsid w:val="404D19C2"/>
    <w:rsid w:val="40EA5463"/>
    <w:rsid w:val="40F55BB6"/>
    <w:rsid w:val="41A75102"/>
    <w:rsid w:val="42F9561D"/>
    <w:rsid w:val="43454BD3"/>
    <w:rsid w:val="435B55A5"/>
    <w:rsid w:val="43C95804"/>
    <w:rsid w:val="43D63A7D"/>
    <w:rsid w:val="43F42155"/>
    <w:rsid w:val="443E7B0C"/>
    <w:rsid w:val="445435D6"/>
    <w:rsid w:val="44913E48"/>
    <w:rsid w:val="44A122DD"/>
    <w:rsid w:val="454F7F8B"/>
    <w:rsid w:val="4585471C"/>
    <w:rsid w:val="45AC718B"/>
    <w:rsid w:val="45CF2E79"/>
    <w:rsid w:val="4689127A"/>
    <w:rsid w:val="47492061"/>
    <w:rsid w:val="474D4056"/>
    <w:rsid w:val="475452E2"/>
    <w:rsid w:val="47F92430"/>
    <w:rsid w:val="4866403B"/>
    <w:rsid w:val="497E2BEC"/>
    <w:rsid w:val="49C16F7D"/>
    <w:rsid w:val="49D56585"/>
    <w:rsid w:val="4A743FEF"/>
    <w:rsid w:val="4AA80064"/>
    <w:rsid w:val="4B0B4954"/>
    <w:rsid w:val="4B6127C6"/>
    <w:rsid w:val="4B9F509C"/>
    <w:rsid w:val="4BF539FD"/>
    <w:rsid w:val="4BF61160"/>
    <w:rsid w:val="4C485D3E"/>
    <w:rsid w:val="4CD471B2"/>
    <w:rsid w:val="4CEA67EB"/>
    <w:rsid w:val="4D471547"/>
    <w:rsid w:val="4E7D2AF5"/>
    <w:rsid w:val="4EAF3848"/>
    <w:rsid w:val="4EF10D12"/>
    <w:rsid w:val="503319AC"/>
    <w:rsid w:val="52A03BD4"/>
    <w:rsid w:val="531445C2"/>
    <w:rsid w:val="54B33D85"/>
    <w:rsid w:val="54B75204"/>
    <w:rsid w:val="558F1CDD"/>
    <w:rsid w:val="568D0913"/>
    <w:rsid w:val="56A7712F"/>
    <w:rsid w:val="56A95021"/>
    <w:rsid w:val="56B61B3F"/>
    <w:rsid w:val="56C8194B"/>
    <w:rsid w:val="570109B9"/>
    <w:rsid w:val="57390153"/>
    <w:rsid w:val="574D3BFE"/>
    <w:rsid w:val="57945CD1"/>
    <w:rsid w:val="581B3CFC"/>
    <w:rsid w:val="581D1822"/>
    <w:rsid w:val="587B71B7"/>
    <w:rsid w:val="58C148A4"/>
    <w:rsid w:val="58D42829"/>
    <w:rsid w:val="591B21FE"/>
    <w:rsid w:val="594159E5"/>
    <w:rsid w:val="59576FB6"/>
    <w:rsid w:val="5A187895"/>
    <w:rsid w:val="5A2275C4"/>
    <w:rsid w:val="5AE26D53"/>
    <w:rsid w:val="5BC2578E"/>
    <w:rsid w:val="5BED4F65"/>
    <w:rsid w:val="5C043425"/>
    <w:rsid w:val="5C467117"/>
    <w:rsid w:val="5CBC5AAE"/>
    <w:rsid w:val="5D7907C3"/>
    <w:rsid w:val="5DB449D7"/>
    <w:rsid w:val="5DCA5FA9"/>
    <w:rsid w:val="5DDC29A9"/>
    <w:rsid w:val="5ECB5FF5"/>
    <w:rsid w:val="5FF03689"/>
    <w:rsid w:val="60765F74"/>
    <w:rsid w:val="62AC0785"/>
    <w:rsid w:val="631D4DCC"/>
    <w:rsid w:val="63CD05A1"/>
    <w:rsid w:val="648914E9"/>
    <w:rsid w:val="656072EB"/>
    <w:rsid w:val="65B8702E"/>
    <w:rsid w:val="69787D55"/>
    <w:rsid w:val="69B22768"/>
    <w:rsid w:val="69D02B99"/>
    <w:rsid w:val="6A0213CB"/>
    <w:rsid w:val="6A876FCF"/>
    <w:rsid w:val="6A9E2C97"/>
    <w:rsid w:val="6AA14535"/>
    <w:rsid w:val="6AE85CC0"/>
    <w:rsid w:val="6B225162"/>
    <w:rsid w:val="6B811C71"/>
    <w:rsid w:val="6C496C32"/>
    <w:rsid w:val="6C926486"/>
    <w:rsid w:val="6CB93DB8"/>
    <w:rsid w:val="6CBB7772"/>
    <w:rsid w:val="6D4A7F21"/>
    <w:rsid w:val="6D593CE6"/>
    <w:rsid w:val="6E076DA5"/>
    <w:rsid w:val="6E545936"/>
    <w:rsid w:val="6EB93F84"/>
    <w:rsid w:val="6EDE7B06"/>
    <w:rsid w:val="6F3E2352"/>
    <w:rsid w:val="6F8D32DA"/>
    <w:rsid w:val="6FEF5D43"/>
    <w:rsid w:val="7060279C"/>
    <w:rsid w:val="708A15C7"/>
    <w:rsid w:val="709661BE"/>
    <w:rsid w:val="70C745CA"/>
    <w:rsid w:val="720F447A"/>
    <w:rsid w:val="726522EC"/>
    <w:rsid w:val="733B12A0"/>
    <w:rsid w:val="73662018"/>
    <w:rsid w:val="74B03CF2"/>
    <w:rsid w:val="750B717B"/>
    <w:rsid w:val="75422471"/>
    <w:rsid w:val="75720AE4"/>
    <w:rsid w:val="763E0EED"/>
    <w:rsid w:val="7772528F"/>
    <w:rsid w:val="780B7492"/>
    <w:rsid w:val="787E1A12"/>
    <w:rsid w:val="78C65B23"/>
    <w:rsid w:val="79CB0C87"/>
    <w:rsid w:val="7A562F5E"/>
    <w:rsid w:val="7AA75710"/>
    <w:rsid w:val="7AB4796D"/>
    <w:rsid w:val="7AE5221C"/>
    <w:rsid w:val="7B2C7E4B"/>
    <w:rsid w:val="7BF32717"/>
    <w:rsid w:val="7C280492"/>
    <w:rsid w:val="7CB81EA7"/>
    <w:rsid w:val="7E933D3D"/>
    <w:rsid w:val="7F184BFA"/>
    <w:rsid w:val="7FF12BD1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956A25"/>
  <w15:docId w15:val="{EA8DD25D-F845-47C1-A2F3-3F8DAF5B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uiPriority="99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djustRightInd w:val="0"/>
      <w:spacing w:before="60" w:after="60" w:line="288" w:lineRule="auto"/>
      <w:jc w:val="both"/>
      <w:textAlignment w:val="baseline"/>
    </w:pPr>
    <w:rPr>
      <w:rFonts w:eastAsia="Times New Roman"/>
      <w:lang w:val="en-GB" w:eastAsia="zh-TW"/>
    </w:rPr>
  </w:style>
  <w:style w:type="paragraph" w:styleId="1">
    <w:name w:val="heading 1"/>
    <w:basedOn w:val="a"/>
    <w:next w:val="a"/>
    <w:link w:val="11"/>
    <w:uiPriority w:val="9"/>
    <w:qFormat/>
    <w:pPr>
      <w:spacing w:before="240" w:afterLines="100" w:after="100" w:line="360" w:lineRule="auto"/>
      <w:outlineLvl w:val="0"/>
    </w:pPr>
    <w:rPr>
      <w:rFonts w:ascii="Arial" w:eastAsia="宋体" w:hAnsi="Arial" w:cs="Arial"/>
      <w:sz w:val="30"/>
      <w:szCs w:val="30"/>
      <w:lang w:val="en-US" w:eastAsia="zh-CN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spacing w:before="0"/>
      <w:outlineLvl w:val="2"/>
    </w:pPr>
    <w:rPr>
      <w:rFonts w:eastAsia="MS Mincho"/>
      <w:sz w:val="22"/>
      <w:szCs w:val="22"/>
    </w:rPr>
  </w:style>
  <w:style w:type="paragraph" w:styleId="40">
    <w:name w:val="heading 4"/>
    <w:basedOn w:val="30"/>
    <w:next w:val="a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ind w:left="0" w:firstLine="0"/>
      <w:outlineLvl w:val="5"/>
    </w:pPr>
  </w:style>
  <w:style w:type="paragraph" w:styleId="7">
    <w:name w:val="heading 7"/>
    <w:basedOn w:val="H6"/>
    <w:next w:val="a"/>
    <w:uiPriority w:val="9"/>
    <w:qFormat/>
    <w:pPr>
      <w:ind w:left="0" w:firstLine="0"/>
      <w:outlineLvl w:val="6"/>
    </w:pPr>
  </w:style>
  <w:style w:type="paragraph" w:styleId="8">
    <w:name w:val="heading 8"/>
    <w:basedOn w:val="1"/>
    <w:next w:val="a"/>
    <w:uiPriority w:val="9"/>
    <w:qFormat/>
    <w:pPr>
      <w:outlineLvl w:val="7"/>
    </w:pPr>
  </w:style>
  <w:style w:type="paragraph" w:styleId="9">
    <w:name w:val="heading 9"/>
    <w:basedOn w:val="8"/>
    <w:next w:val="a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10"/>
    <w:uiPriority w:val="35"/>
    <w:qFormat/>
    <w:pPr>
      <w:spacing w:before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12"/>
    <w:uiPriority w:val="99"/>
    <w:qFormat/>
    <w:rPr>
      <w:lang w:eastAsia="zh-CN"/>
    </w:rPr>
  </w:style>
  <w:style w:type="paragraph" w:styleId="34">
    <w:name w:val="Body Text 3"/>
    <w:basedOn w:val="a"/>
    <w:qFormat/>
    <w:rPr>
      <w:i/>
    </w:rPr>
  </w:style>
  <w:style w:type="paragraph" w:styleId="a9">
    <w:name w:val="Body Text"/>
    <w:basedOn w:val="a"/>
    <w:qFormat/>
    <w:rPr>
      <w:rFonts w:ascii="Times" w:hAnsi="Times"/>
      <w:szCs w:val="24"/>
      <w:lang w:val="en-US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spacing w:before="0" w:after="180" w:line="240" w:lineRule="auto"/>
      <w:ind w:left="926" w:firstLine="0"/>
      <w:jc w:val="left"/>
    </w:pPr>
    <w:rPr>
      <w:rFonts w:eastAsia="MS Mincho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uiPriority w:val="99"/>
    <w:qFormat/>
    <w:pPr>
      <w:jc w:val="center"/>
    </w:pPr>
    <w:rPr>
      <w:i/>
    </w:rPr>
  </w:style>
  <w:style w:type="paragraph" w:styleId="ac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"/>
    <w:next w:val="a"/>
    <w:link w:val="af0"/>
    <w:qFormat/>
    <w:pPr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af1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</w:pPr>
    <w:rPr>
      <w:rFonts w:ascii="Arial" w:hAnsi="Arial"/>
    </w:rPr>
  </w:style>
  <w:style w:type="paragraph" w:styleId="af2">
    <w:name w:val="Normal (Web)"/>
    <w:basedOn w:val="a"/>
    <w:uiPriority w:val="99"/>
    <w:unhideWhenUsed/>
    <w:qFormat/>
    <w:pPr>
      <w:overflowPunct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13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3"/>
    <w:semiHidden/>
    <w:qFormat/>
    <w:pPr>
      <w:ind w:left="284"/>
    </w:pPr>
  </w:style>
  <w:style w:type="paragraph" w:styleId="af3">
    <w:name w:val="Title"/>
    <w:basedOn w:val="1"/>
    <w:next w:val="a"/>
    <w:link w:val="af4"/>
    <w:qFormat/>
    <w:pPr>
      <w:ind w:left="432" w:hanging="432"/>
    </w:p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1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page number"/>
    <w:basedOn w:val="a0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styleId="a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3"/>
      </w:numPr>
    </w:pPr>
  </w:style>
  <w:style w:type="paragraph" w:customStyle="1" w:styleId="text">
    <w:name w:val="text"/>
    <w:basedOn w:val="a"/>
    <w:qFormat/>
    <w:pPr>
      <w:spacing w:after="240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1">
    <w:name w:val="标题 1 字符1"/>
    <w:link w:val="1"/>
    <w:qFormat/>
    <w:rPr>
      <w:rFonts w:ascii="Arial" w:eastAsia="宋体" w:hAnsi="Arial" w:cs="Arial"/>
      <w:sz w:val="30"/>
      <w:szCs w:val="30"/>
    </w:rPr>
  </w:style>
  <w:style w:type="character" w:customStyle="1" w:styleId="20">
    <w:name w:val="标题 2 字符"/>
    <w:link w:val="2"/>
    <w:uiPriority w:val="9"/>
    <w:qFormat/>
    <w:rPr>
      <w:rFonts w:ascii="Arial" w:hAnsi="Arial" w:cs="Arial"/>
      <w:sz w:val="28"/>
      <w:szCs w:val="28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sz w:val="22"/>
      <w:szCs w:val="22"/>
    </w:rPr>
  </w:style>
  <w:style w:type="character" w:customStyle="1" w:styleId="41">
    <w:name w:val="标题 4 字符"/>
    <w:link w:val="40"/>
    <w:qFormat/>
    <w:rPr>
      <w:rFonts w:ascii="Arial" w:eastAsia="MS Mincho" w:hAnsi="Arial" w:cs="Arial"/>
      <w:sz w:val="24"/>
      <w:szCs w:val="22"/>
    </w:rPr>
  </w:style>
  <w:style w:type="character" w:customStyle="1" w:styleId="50">
    <w:name w:val="标题 5 字符"/>
    <w:link w:val="5"/>
    <w:qFormat/>
    <w:rPr>
      <w:rFonts w:ascii="Arial" w:eastAsia="MS Mincho" w:hAnsi="Arial" w:cs="Arial"/>
      <w:sz w:val="22"/>
      <w:szCs w:val="22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e">
    <w:name w:val="List Paragraph"/>
    <w:basedOn w:val="a"/>
    <w:link w:val="aff"/>
    <w:uiPriority w:val="34"/>
    <w:qFormat/>
    <w:pPr>
      <w:overflowPunct/>
      <w:adjustRightInd/>
      <w:spacing w:after="0"/>
      <w:ind w:left="720"/>
      <w:textAlignment w:val="auto"/>
    </w:pPr>
    <w:rPr>
      <w:rFonts w:ascii="Calibri" w:eastAsia="Calibri" w:hAnsi="Calibri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djustRightInd/>
      <w:ind w:left="0" w:firstLine="0"/>
    </w:pPr>
    <w:rPr>
      <w:lang w:eastAsia="ar-SA"/>
    </w:rPr>
  </w:style>
  <w:style w:type="character" w:customStyle="1" w:styleId="af0">
    <w:name w:val="副标题 字符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  <w:style w:type="character" w:customStyle="1" w:styleId="12">
    <w:name w:val="批注文字 字符1"/>
    <w:link w:val="a8"/>
    <w:uiPriority w:val="99"/>
    <w:qFormat/>
    <w:rPr>
      <w:rFonts w:ascii="Times New Roman" w:hAnsi="Times New Roman"/>
      <w:lang w:val="en-GB"/>
    </w:rPr>
  </w:style>
  <w:style w:type="character" w:styleId="aff0">
    <w:name w:val="Placeholder Text"/>
    <w:uiPriority w:val="99"/>
    <w:semiHidden/>
    <w:qFormat/>
    <w:rPr>
      <w:color w:val="808080"/>
    </w:rPr>
  </w:style>
  <w:style w:type="character" w:customStyle="1" w:styleId="ad">
    <w:name w:val="页脚 字符"/>
    <w:link w:val="ab"/>
    <w:uiPriority w:val="99"/>
    <w:qFormat/>
    <w:rPr>
      <w:rFonts w:ascii="Arial" w:hAnsi="Arial"/>
      <w:b/>
      <w:i/>
      <w:sz w:val="18"/>
    </w:rPr>
  </w:style>
  <w:style w:type="character" w:customStyle="1" w:styleId="ae">
    <w:name w:val="页眉 字符"/>
    <w:link w:val="ac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10">
    <w:name w:val="题注 字符1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overflowPunct/>
      <w:adjustRightInd/>
      <w:textAlignment w:val="auto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"/>
    <w:link w:val="TextChar"/>
    <w:qFormat/>
    <w:pPr>
      <w:overflowPunct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4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ascii="Times New Roman" w:eastAsia="MS Mincho" w:hAnsi="Times New Roman"/>
      <w:i/>
      <w:szCs w:val="24"/>
      <w:lang w:eastAsia="zh-TW"/>
    </w:rPr>
  </w:style>
  <w:style w:type="character" w:customStyle="1" w:styleId="aff">
    <w:name w:val="列表段落 字符"/>
    <w:link w:val="afe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a"/>
    <w:link w:val="N1Char"/>
    <w:qFormat/>
    <w:pPr>
      <w:overflowPunct/>
      <w:adjustRightInd/>
      <w:spacing w:after="0"/>
      <w:ind w:left="634"/>
      <w:textAlignment w:val="auto"/>
    </w:pPr>
    <w:rPr>
      <w:rFonts w:ascii="Calibri" w:eastAsia="MS Mincho" w:hAnsi="Calibri" w:cs="Calibri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rmalsmallspacingBold">
    <w:name w:val="Normal + small spacing + Bold"/>
    <w:basedOn w:val="a"/>
    <w:qFormat/>
    <w:pPr>
      <w:spacing w:before="40" w:after="40"/>
      <w:textAlignment w:val="auto"/>
    </w:pPr>
    <w:rPr>
      <w:b/>
      <w:bCs/>
    </w:rPr>
  </w:style>
  <w:style w:type="paragraph" w:customStyle="1" w:styleId="bullet">
    <w:name w:val="bullet"/>
    <w:basedOn w:val="afe"/>
    <w:link w:val="bulletChar"/>
    <w:qFormat/>
    <w:pPr>
      <w:widowControl w:val="0"/>
      <w:numPr>
        <w:numId w:val="5"/>
      </w:numPr>
      <w:spacing w:after="60"/>
      <w:ind w:left="720"/>
      <w:contextualSpacing/>
    </w:pPr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/>
      <w:kern w:val="2"/>
      <w:szCs w:val="24"/>
      <w:lang w:val="en-GB" w:eastAsia="zh-TW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  <w:overflowPunct/>
      <w:adjustRightInd/>
      <w:spacing w:after="0"/>
      <w:textAlignment w:val="auto"/>
    </w:pPr>
    <w:rPr>
      <w:szCs w:val="24"/>
      <w:lang w:val="en-US"/>
    </w:rPr>
  </w:style>
  <w:style w:type="character" w:customStyle="1" w:styleId="aff1">
    <w:name w:val="批注文字 字符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aff2">
    <w:name w:val="列出段落 字符"/>
    <w:uiPriority w:val="34"/>
    <w:qFormat/>
    <w:rPr>
      <w:rFonts w:ascii="Times" w:hAnsi="Times"/>
      <w:szCs w:val="24"/>
      <w:lang w:val="en-GB"/>
    </w:rPr>
  </w:style>
  <w:style w:type="paragraph" w:customStyle="1" w:styleId="aff3">
    <w:name w:val="缺省文本"/>
    <w:basedOn w:val="a"/>
    <w:qFormat/>
    <w:pPr>
      <w:widowControl w:val="0"/>
      <w:overflowPunct/>
      <w:spacing w:after="0" w:line="360" w:lineRule="auto"/>
      <w:textAlignment w:val="auto"/>
    </w:pPr>
    <w:rPr>
      <w:sz w:val="21"/>
      <w:lang w:val="en-US" w:eastAsia="zh-CN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djustRightInd/>
      <w:spacing w:after="0"/>
      <w:textAlignment w:val="auto"/>
    </w:pPr>
    <w:rPr>
      <w:rFonts w:ascii="Arial" w:hAnsi="Arial"/>
      <w:b/>
      <w:sz w:val="18"/>
      <w:lang w:val="en-US" w:eastAsia="zh-CN"/>
    </w:rPr>
  </w:style>
  <w:style w:type="character" w:customStyle="1" w:styleId="15">
    <w:name w:val="标题 1 字符"/>
    <w:uiPriority w:val="9"/>
    <w:qFormat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aff4">
    <w:name w:val="题注 字符"/>
    <w:uiPriority w:val="99"/>
    <w:qFormat/>
    <w:rPr>
      <w:b/>
      <w:bCs/>
    </w:rPr>
  </w:style>
  <w:style w:type="character" w:customStyle="1" w:styleId="normaltextrun1">
    <w:name w:val="normaltextrun1"/>
    <w:qFormat/>
  </w:style>
  <w:style w:type="character" w:customStyle="1" w:styleId="af4">
    <w:name w:val="标题 字符"/>
    <w:basedOn w:val="a0"/>
    <w:link w:val="af3"/>
    <w:qFormat/>
    <w:rPr>
      <w:rFonts w:ascii="Arial" w:hAnsi="Arial" w:cs="Arial"/>
      <w:sz w:val="36"/>
      <w:szCs w:val="36"/>
    </w:rPr>
  </w:style>
  <w:style w:type="paragraph" w:customStyle="1" w:styleId="Proposal">
    <w:name w:val="Proposal"/>
    <w:basedOn w:val="a9"/>
    <w:qFormat/>
    <w:pPr>
      <w:widowControl w:val="0"/>
      <w:numPr>
        <w:numId w:val="7"/>
      </w:numPr>
      <w:tabs>
        <w:tab w:val="clear" w:pos="1304"/>
        <w:tab w:val="left" w:pos="1701"/>
      </w:tabs>
      <w:overflowPunct/>
      <w:adjustRightInd/>
      <w:spacing w:before="0" w:after="120" w:line="240" w:lineRule="auto"/>
      <w:ind w:left="1701" w:hanging="1701"/>
      <w:textAlignment w:val="auto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link w:val="ObservationCar"/>
    <w:qFormat/>
    <w:pPr>
      <w:numPr>
        <w:numId w:val="8"/>
      </w:numPr>
      <w:ind w:left="1701" w:hanging="1701"/>
    </w:pPr>
    <w:rPr>
      <w:lang w:eastAsia="ja-JP"/>
    </w:rPr>
  </w:style>
  <w:style w:type="paragraph" w:customStyle="1" w:styleId="DraftProposal">
    <w:name w:val="Draft Proposal"/>
    <w:basedOn w:val="a9"/>
    <w:next w:val="a"/>
    <w:qFormat/>
    <w:pPr>
      <w:tabs>
        <w:tab w:val="left" w:pos="1304"/>
        <w:tab w:val="left" w:pos="1701"/>
      </w:tabs>
      <w:overflowPunct/>
      <w:adjustRightInd/>
      <w:spacing w:before="0" w:after="160" w:line="259" w:lineRule="auto"/>
      <w:ind w:left="1304" w:hanging="1304"/>
      <w:jc w:val="left"/>
      <w:textAlignment w:val="auto"/>
    </w:pPr>
    <w:rPr>
      <w:rFonts w:ascii="Arial" w:eastAsiaTheme="minorHAnsi" w:hAnsi="Arial" w:cstheme="minorBidi"/>
      <w:b/>
      <w:bCs/>
      <w:szCs w:val="22"/>
      <w:lang w:eastAsia="en-US"/>
    </w:rPr>
  </w:style>
  <w:style w:type="table" w:customStyle="1" w:styleId="16">
    <w:name w:val="网格型1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a"/>
    <w:link w:val="3GPPTextChar"/>
    <w:qFormat/>
    <w:pPr>
      <w:spacing w:before="120" w:after="120" w:line="240" w:lineRule="auto"/>
    </w:pPr>
    <w:rPr>
      <w:lang w:val="en-US" w:eastAsia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character" w:customStyle="1" w:styleId="ObservationCar">
    <w:name w:val="Observation Car"/>
    <w:basedOn w:val="a0"/>
    <w:link w:val="Observation"/>
    <w:qFormat/>
    <w:rPr>
      <w:rFonts w:ascii="Arial" w:eastAsiaTheme="minorEastAsia" w:hAnsi="Arial" w:cstheme="minorBidi"/>
      <w:b/>
      <w:bCs/>
      <w:kern w:val="2"/>
      <w:sz w:val="21"/>
      <w:szCs w:val="22"/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zh-T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EmailDiscussion">
    <w:name w:val="EmailDiscussion"/>
    <w:basedOn w:val="a"/>
    <w:next w:val="a"/>
    <w:qFormat/>
    <w:pPr>
      <w:numPr>
        <w:numId w:val="9"/>
      </w:numPr>
      <w:tabs>
        <w:tab w:val="clear" w:pos="1619"/>
      </w:tabs>
      <w:overflowPunct/>
      <w:snapToGrid w:val="0"/>
      <w:spacing w:before="40" w:after="120" w:line="240" w:lineRule="auto"/>
      <w:ind w:left="720"/>
      <w:textAlignment w:val="auto"/>
    </w:pPr>
    <w:rPr>
      <w:rFonts w:ascii="Arial" w:eastAsia="MS Mincho" w:hAnsi="Arial" w:cs="Arial"/>
      <w:b/>
      <w:sz w:val="22"/>
      <w:szCs w:val="22"/>
      <w:lang w:val="en-US" w:eastAsia="en-GB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basedOn w:val="a0"/>
    <w:qFormat/>
    <w:locked/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before="0" w:after="240"/>
      <w:jc w:val="left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/>
      <w:b/>
      <w:sz w:val="24"/>
      <w:lang w:val="en-GB"/>
    </w:rPr>
  </w:style>
  <w:style w:type="paragraph" w:customStyle="1" w:styleId="Guidance">
    <w:name w:val="Guidance"/>
    <w:basedOn w:val="a"/>
    <w:qFormat/>
    <w:pPr>
      <w:overflowPunct/>
      <w:adjustRightInd/>
      <w:spacing w:before="0" w:after="180" w:line="240" w:lineRule="auto"/>
      <w:jc w:val="left"/>
      <w:textAlignment w:val="auto"/>
    </w:pPr>
    <w:rPr>
      <w:rFonts w:eastAsia="等线"/>
      <w:i/>
      <w:color w:val="0000FF"/>
      <w:lang w:eastAsia="en-US"/>
    </w:rPr>
  </w:style>
  <w:style w:type="paragraph" w:customStyle="1" w:styleId="Index">
    <w:name w:val="Index"/>
    <w:basedOn w:val="a"/>
    <w:qFormat/>
    <w:pPr>
      <w:suppressLineNumbers/>
      <w:suppressAutoHyphens/>
      <w:overflowPunct/>
      <w:adjustRightInd/>
      <w:spacing w:before="0" w:after="180" w:line="259" w:lineRule="auto"/>
      <w:textAlignment w:val="auto"/>
    </w:pPr>
    <w:rPr>
      <w:rFonts w:eastAsia="等线" w:cs="Lohit Devanagari"/>
      <w:lang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djustRightInd/>
      <w:spacing w:before="0" w:after="0" w:line="240" w:lineRule="auto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923DB42-0EAC-4097-9F7C-FC3C12A091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FF8E30-3C9B-444E-A269-19EDF3634F2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6492F5-E0D5-4EB0-9627-4C3F5F1606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3258</Words>
  <Characters>18571</Characters>
  <Application>Microsoft Office Word</Application>
  <DocSecurity>0</DocSecurity>
  <Lines>154</Lines>
  <Paragraphs>43</Paragraphs>
  <ScaleCrop>false</ScaleCrop>
  <Company>Xiaomi</Company>
  <LinksUpToDate>false</LinksUpToDate>
  <CharactersWithSpaces>21786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Xiaomi</dc:creator>
  <cp:keywords>CTPClassification=:VisualMarkings=, CTPClassification=CTP_PUBLIC:VisualMarkings=</cp:keywords>
  <cp:lastModifiedBy>Xianghui Han 韩祥辉</cp:lastModifiedBy>
  <cp:revision>73</cp:revision>
  <cp:lastPrinted>2016-05-08T02:33:00Z</cp:lastPrinted>
  <dcterms:created xsi:type="dcterms:W3CDTF">2025-07-29T11:45:00Z</dcterms:created>
  <dcterms:modified xsi:type="dcterms:W3CDTF">2025-08-14T00:25:00Z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5e509af4-c34f-48a8-971f-0557f07340a9</vt:lpwstr>
  </property>
  <property fmtid="{D5CDD505-2E9C-101B-9397-08002B2CF9AE}" pid="6" name="CTP_TimeStamp">
    <vt:lpwstr>2017-10-02 16:39:13Z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CWM418cefcf1a2442f0ab56ac1ce3d3ec6f">
    <vt:lpwstr>CWMLIVzGGnyh7whlT6GTe7CeTUBWGJH7aa2MQRl+jtKXi1duoSG5rqv9lEyLlwhtoTZKwBysLV6xEkY52Fq7Dau6w==</vt:lpwstr>
  </property>
  <property fmtid="{D5CDD505-2E9C-101B-9397-08002B2CF9AE}" pid="12" name="CWM6f289c4343274113b7dbd0fa8855c928">
    <vt:lpwstr>CWMiYdOGhBrtEG9AXJViAI7uTN3LrqqJGu5/qXtKhkiNMG1gmddxwsJN1v8uXVSueFO+szxBmkNfkL6KtV6T3YnvQ==</vt:lpwstr>
  </property>
  <property fmtid="{D5CDD505-2E9C-101B-9397-08002B2CF9AE}" pid="13" name="CWM4134d1488fb749c383bad23546fc090c">
    <vt:lpwstr>CWMysZnEPhcm5qLicupEOAyO4IRtCXlK99IYL9jU8706EiwKGw3XFr4F5oMTaOcBe7XqjvMK76OHli+4j6fb4M8rg==</vt:lpwstr>
  </property>
  <property fmtid="{D5CDD505-2E9C-101B-9397-08002B2CF9AE}" pid="14" name="CWM6e6551e1d92c4c67a986229c2b15a79c">
    <vt:lpwstr>CWMqHWlEt9tTLGOvr+aIyS5da63rJ1B8ZhUC8vFd/BUltyh/qLUld84d3V/7NBORleg2l8kub3LoMjSyjwiz2/Xiw==</vt:lpwstr>
  </property>
  <property fmtid="{D5CDD505-2E9C-101B-9397-08002B2CF9AE}" pid="15" name="CWM2de220201cc541aba61126d7e858b45b">
    <vt:lpwstr>CWMB2mLBTUx03tLEf8j9cewBf5irs9Bw57A3AmSeeRrUg3073ZWA4BOA2U0vN5E9iPjtYAQufpmHX3dnTq2COS6tQ==</vt:lpwstr>
  </property>
  <property fmtid="{D5CDD505-2E9C-101B-9397-08002B2CF9AE}" pid="16" name="CWMedb31c3008e711ee8000136b0000126b">
    <vt:lpwstr>CWMsfOvAru9bMFX5mZ9sYsoguEmSLu4flkJKaz1cJJQhrtJ0nkR5KMlknij1vD6KnTu98KxbccAJQPV4NBY/LoYKA==</vt:lpwstr>
  </property>
  <property fmtid="{D5CDD505-2E9C-101B-9397-08002B2CF9AE}" pid="17" name="CWM18de98f6c18a435d85cdeb55926f854a">
    <vt:lpwstr>CWMKdwVxFQZMcaE0dy2SlId4BRRz860jlugFC8zH1Kqt70cC7uBVDrEWrm74/R9qpuJ27DCyJdKvgsV1rRfNLQaoQ==</vt:lpwstr>
  </property>
  <property fmtid="{D5CDD505-2E9C-101B-9397-08002B2CF9AE}" pid="18" name="CWM90536b23453749d381d0e8add5955adb">
    <vt:lpwstr>CWMf8gIRsLrvCo6DeOxLkeVNzjR2d9W+erEM8S+M9rodqBRsmT5lxxBzJ+7wysEjHvKQ+KcYEVmdNfr0aSOCtZ10g==</vt:lpwstr>
  </property>
  <property fmtid="{D5CDD505-2E9C-101B-9397-08002B2CF9AE}" pid="19" name="CWMb09d052f76ab40409ccc0c588d86e310">
    <vt:lpwstr>CWMPq88SZoc3dXGCJliVxxDTwQFXGsLTsydSL5yq3jI1gPfFL6Y4wDL9bRQJa4J5T18Hj6a5RqkhNg9aFH0aVgIgg==</vt:lpwstr>
  </property>
  <property fmtid="{D5CDD505-2E9C-101B-9397-08002B2CF9AE}" pid="20" name="KSOProductBuildVer">
    <vt:lpwstr>2052-12.1.0.21915</vt:lpwstr>
  </property>
  <property fmtid="{D5CDD505-2E9C-101B-9397-08002B2CF9AE}" pid="21" name="CWM74ff9190303511ee800021d5000020d5">
    <vt:lpwstr>CWMSpzih88Jf/r4/O/tM42OzXN7+i7YfabgmJMcd5Wkce1ILa/cBkb0m5S4OVS1GVJyg+i0UAYVwvSxrpLrRjphKA==</vt:lpwstr>
  </property>
  <property fmtid="{D5CDD505-2E9C-101B-9397-08002B2CF9AE}" pid="22" name="CWM40d13cd0305211ee8000532a0000522a">
    <vt:lpwstr>CWMRApv2y0I0RT0adkfPYmjm6Wv0bM1J5k2MdKq9NrGrTPnSVCmgBPiXBY67Ot0zuzSBsKQpLRGLk7Xhdf0EXMHWg==</vt:lpwstr>
  </property>
  <property fmtid="{D5CDD505-2E9C-101B-9397-08002B2CF9AE}" pid="23" name="CWM3458d740365d11ee80004bfd00004bfd">
    <vt:lpwstr>CWMgb5xQyOyqUI5Iai/M+fHlAaRVX4fZxVCjbFUdKh2RrqbFyAcxDU+jCDndbkORuzrAhYAfg+AH3+pf5uKrhXObA==</vt:lpwstr>
  </property>
  <property fmtid="{D5CDD505-2E9C-101B-9397-08002B2CF9AE}" pid="24" name="CWMa997e3b0366311ee80007bb200007ab2">
    <vt:lpwstr>CWMxo8Ot0cqlleaRCpg7pFSXQgZgLURZCmjy3NQEs/ewhQLSqBwLqwPGPyk/Gp37hjrJqM2l1YMsLDf2MBcI0Gz6A==</vt:lpwstr>
  </property>
  <property fmtid="{D5CDD505-2E9C-101B-9397-08002B2CF9AE}" pid="25" name="CWM1ad8274037f611ee80004be900004ae9">
    <vt:lpwstr>CWMwfNw/yuUaSbNIwuGIj/I2bNY4mNh81m+Y+1opvAi4LhtUyCd09bJztheHUBkoXSsWUxPET1GLeinR6GvFxw1Dg==</vt:lpwstr>
  </property>
  <property fmtid="{D5CDD505-2E9C-101B-9397-08002B2CF9AE}" pid="26" name="CWM777462e0381c11ee8000719700007097">
    <vt:lpwstr>CWMC4FHGdPUNlI9uGc5Jfjq5a3gZhH9OacwS6zuVApFZwaP9dIYSCduF/oXJ2BjFnMlL4lv4C2IrAEHJfWK1BhwRQ==</vt:lpwstr>
  </property>
  <property fmtid="{D5CDD505-2E9C-101B-9397-08002B2CF9AE}" pid="27" name="CWMb600a1b0b50611ee80007f9f00007f9f">
    <vt:lpwstr>CWMFuZsyL1YAYkgP6mWWnrwi69wTiztdaJSEwnAtebws/3QQoANC1bcUGPbEpuiRgzydZSS72VaBYZADZD61bod9w==</vt:lpwstr>
  </property>
  <property fmtid="{D5CDD505-2E9C-101B-9397-08002B2CF9AE}" pid="28" name="CWM0685bab0b68f11ee80003f6700003e67">
    <vt:lpwstr>CWMh4GAod49pWa1W0pWDShPeLs6jju6hIBQLUUdWMjgcqYG/aSmV+R0WNeBVLio7YrjZDX2xAopBu9LqkX3zLFvzw==</vt:lpwstr>
  </property>
  <property fmtid="{D5CDD505-2E9C-101B-9397-08002B2CF9AE}" pid="29" name="CWMbe490950bf3a11ee8000759500007495">
    <vt:lpwstr>CWMN5JXt4saNdmyKRmtx0E+zd3XeKFWP5wFG8kiw5CAbBp4WO1mL2MaPhyWAX5HlvA8AM0+ChifRCURTxega8ok3w==</vt:lpwstr>
  </property>
  <property fmtid="{D5CDD505-2E9C-101B-9397-08002B2CF9AE}" pid="30" name="CWMd8ea5170ceed11ee80004dce00004dce">
    <vt:lpwstr>CWMrl2UX9UZTMEpR9+OEirvpVBguXAETFXEBhGjaLk/xvCnp08y9yEb8baqhNBkvCxssONH/pGBXWbtIw5cnCfvEw==</vt:lpwstr>
  </property>
  <property fmtid="{D5CDD505-2E9C-101B-9397-08002B2CF9AE}" pid="31" name="CWM0343b670cef611ee8000556600005466">
    <vt:lpwstr>CWMxarqDNV5Zs23xNHuMPiW6lx3vzX3BnlinepdbkyXQv4usykK7msWZ88Y5En00gfELj48dJbI9hFb8ACxZ9/8Lg==</vt:lpwstr>
  </property>
  <property fmtid="{D5CDD505-2E9C-101B-9397-08002B2CF9AE}" pid="32" name="CWMf03dd6700b4811ef8000312f0000302f">
    <vt:lpwstr>CWM5Bv+glEG9WdsWdHRvr6p63pVa1r5LkfdVnKsePMiwzfWqxFL/+DbF2WOFCtjSDyOO7W57w+7ifP6o+ArXJUnZA==</vt:lpwstr>
  </property>
  <property fmtid="{D5CDD505-2E9C-101B-9397-08002B2CF9AE}" pid="33" name="CWMf99bb2a00e5e11ef800051c1000051c1">
    <vt:lpwstr>CWMpCj9jYsbv4ipOhKS6xnNfmw7TkaHeYOmEg9YVl2v/00xRjK5OM5UbonOGiEv0iJ2U54SKTmew3k1PkVvWwzV0w==</vt:lpwstr>
  </property>
  <property fmtid="{D5CDD505-2E9C-101B-9397-08002B2CF9AE}" pid="34" name="CWM629e8ef00e6c11ef8000312f0000302f">
    <vt:lpwstr>CWMqx9f6vuI+Oe4PqSxkb/Ub26kETMGRX7wmxHqX8/zsQZ6Ywlxu0NOpCut5yamzPYhmaK7UthdGhL3WNt3y9dSsA==</vt:lpwstr>
  </property>
  <property fmtid="{D5CDD505-2E9C-101B-9397-08002B2CF9AE}" pid="35" name="CWMe907f6200e8f11ef800051c1000051c1">
    <vt:lpwstr>CWMo+gO4AbnQV4lLwvyiqPtlu14Nt0Tdcm/sM8khGxz0pUBJ6HlzEWRjbDuX1wsVOSpWvBVfWOv9sYbvBxio2OElg==</vt:lpwstr>
  </property>
  <property fmtid="{D5CDD505-2E9C-101B-9397-08002B2CF9AE}" pid="36" name="CWMff8c09f0561e11ef8000552d0000552d">
    <vt:lpwstr>CWMigBT3fdjp8/ia77KG/eL8uT8tRNasewpTMlANywVVqSrs9dW1U+8e9O8Yzlj7pW3udGjSudwZXYbWiz8o5S5Bg==</vt:lpwstr>
  </property>
  <property fmtid="{D5CDD505-2E9C-101B-9397-08002B2CF9AE}" pid="37" name="CWM5d173c70562411ef800021c8000020c8">
    <vt:lpwstr>CWMXzbg6zc3UlVl5WXDiMlocEKoovMuiM8YfEglDJTpee5IJon/kvbU76KER9yiwvR3R16EEVODoVQch8pwCdSX1A==</vt:lpwstr>
  </property>
  <property fmtid="{D5CDD505-2E9C-101B-9397-08002B2CF9AE}" pid="38" name="CWM1eed80909da911ef8000176900001669">
    <vt:lpwstr>CWMQcJDHlq2U2lE+1AkoOe7WtClL6343NRNvgnoFs+9ZAZjGLUebZ4aHuajQ9AUQhUzST6L4GtpS43QPwq78GsoDw==</vt:lpwstr>
  </property>
  <property fmtid="{D5CDD505-2E9C-101B-9397-08002B2CF9AE}" pid="39" name="CWM6cb062109dcd11ef8000319c0000309c">
    <vt:lpwstr>CWMKLjKXDqz3WUmmeJxQnVd2KCp3UrHxcrIa2ApWdW+iVBzkhtZ5fqAp7DCIBoS/8WF2XGCWsFihHQy6kh1ZEkdcA==</vt:lpwstr>
  </property>
  <property fmtid="{D5CDD505-2E9C-101B-9397-08002B2CF9AE}" pid="40" name="CWM6fa7aa70d15111ef80004b4d00004b4d">
    <vt:lpwstr>CWMS5XBWuF3ySaSW90fxTX3V8vp4nDGkUe7JBKUKEK3H8i4mnLGiGFsw6LZcGRfcuTW00jwx6MGG+BOChKoDpI1yg==</vt:lpwstr>
  </property>
  <property fmtid="{D5CDD505-2E9C-101B-9397-08002B2CF9AE}" pid="41" name="CWMbd603640d8c911ef8000256600002466">
    <vt:lpwstr>CWMSaWVkImKiDHJb4aShLNgQzjIR54csug3b/SYbZ15K+qGOJ2kzEMaCFV1rvJYL6FEtyIPn2lkKpe9M80vHi/Zdg==</vt:lpwstr>
  </property>
  <property fmtid="{D5CDD505-2E9C-101B-9397-08002B2CF9AE}" pid="42" name="CWM3815af40e3ac11ef8000279300002693">
    <vt:lpwstr>CWMLCeAAYbIbsxYrzj6MxVfmYLgPUPzvvbeMZn4plZnheKBJNU7iahVHEJ4q8/ZZqTLNrr5FYaaO2OyvGntWGpCjA==</vt:lpwstr>
  </property>
  <property fmtid="{D5CDD505-2E9C-101B-9397-08002B2CF9AE}" pid="43" name="CWMfbe97710e42111ef8000133b0000133b">
    <vt:lpwstr>CWMSnxttpI5awGUvUoUwBNPWV2uIEw57HFGA/hjg8cbEYh4OkSBrKPl9v4ZkNcuZEfPsBuxYYZy5f8hDWUToWV37Q==</vt:lpwstr>
  </property>
  <property fmtid="{D5CDD505-2E9C-101B-9397-08002B2CF9AE}" pid="44" name="CWMa355d8b0e47a11ef800019df000018df">
    <vt:lpwstr>CWMtGoMczaImZ50H4Vh7Y0GxGRfzWmewrCwV0sJ2Pize3IBGOUQqxSdxcjeNc8HuMxxkHd+YFYg9lH9InkOrDJIHw==</vt:lpwstr>
  </property>
  <property fmtid="{D5CDD505-2E9C-101B-9397-08002B2CF9AE}" pid="45" name="CWMabd1f9b0e51a11ef8000133b0000133b">
    <vt:lpwstr>CWMwiiZHWDwB0b5Uo2zbaNf7m71J/d9l8dm0c5RS0wgk1GvAm8KkifOqu8yUUDCzMrW90LpYWbBbkC2fg6UOBkIbg==</vt:lpwstr>
  </property>
  <property fmtid="{D5CDD505-2E9C-101B-9397-08002B2CF9AE}" pid="46" name="CWMa54f5df0094911f080002ffa00002efa">
    <vt:lpwstr>CWMClMzb1nCDRB+rjTnoZdI4lkV79pRGbxn2fSldfxO57ZyuUkfTjE4Kd6djL7gcXNYkag3Q28Mwq9Nu+hH5UdX6g==</vt:lpwstr>
  </property>
  <property fmtid="{D5CDD505-2E9C-101B-9397-08002B2CF9AE}" pid="47" name="CWM1bd45d40096311f080005dd500005dd5">
    <vt:lpwstr>CWMClMzb1nCDRB+rjTnoZdI4lkV79pRGbxn2fSldfxO57bwFCIHFXjgavw+mbjJNFnEagySUEFmjR9bHHQF4i5NNQ==</vt:lpwstr>
  </property>
  <property fmtid="{D5CDD505-2E9C-101B-9397-08002B2CF9AE}" pid="48" name="CWM76d16fe00ade11f08000017200000172">
    <vt:lpwstr>CWMMPhtfDaWZZri0Hrwyxnp0JiptJ/v6wwrK4AiwvEP8sr678ekuQvuxwlPr6oiGTm3mU2MVSoGFDsruL5Rfss94Q==</vt:lpwstr>
  </property>
  <property fmtid="{D5CDD505-2E9C-101B-9397-08002B2CF9AE}" pid="49" name="CWMbf5461102a4a11f08000395800003858">
    <vt:lpwstr>CWM5Ks3ySqu/mW7N3vMQ8oP51hxHmxtKEmLxpAL29ZfyXHxTg3WpZuv8G1tjlrAGnrw5KvKDzKnMypO5qmoKJp92g==</vt:lpwstr>
  </property>
  <property fmtid="{D5CDD505-2E9C-101B-9397-08002B2CF9AE}" pid="50" name="CWM7aacd640685d11f080001d2e00001d2e">
    <vt:lpwstr>CWMzVhA9mfC3hIv0sdLxj5bE1vW62Wx3QLH3CQAo6hAV4wyedSg6ZXjMbeBpDP6m6941xWlykpUqbrjbM9rCbq5nw==</vt:lpwstr>
  </property>
  <property fmtid="{D5CDD505-2E9C-101B-9397-08002B2CF9AE}" pid="51" name="CWMccea3140685e11f08000354e0000354e">
    <vt:lpwstr>CWMV5jwdPSLFeGlfPXpfb+xmPTMXdtI+DR7S1jgyM2mI/BIzcTgi0Vw0qM/2rvjf5MElVunaL+VXrjjT8AP0rYywQ==</vt:lpwstr>
  </property>
  <property fmtid="{D5CDD505-2E9C-101B-9397-08002B2CF9AE}" pid="52" name="CWM35a056906c7111f08000698100006981">
    <vt:lpwstr>CWMgiGlf7lqB0jnux40xi6W32XPyhLvObwIdU/1LyFTfkZwwA4wCFdBO8xnyQtD89aUbawIqGqYxYC4Regb+sKCOA==</vt:lpwstr>
  </property>
  <property fmtid="{D5CDD505-2E9C-101B-9397-08002B2CF9AE}" pid="53" name="KSOTemplateDocerSaveRecord">
    <vt:lpwstr>eyJoZGlkIjoiYTM3MDJmNDg2ZjBmOGUwNzE3MzRmOTZkZWY1ZjgyYmMiLCJ1c2VySWQiOiI1NDM0MDU4NDYifQ==</vt:lpwstr>
  </property>
  <property fmtid="{D5CDD505-2E9C-101B-9397-08002B2CF9AE}" pid="54" name="ICV">
    <vt:lpwstr>6E5585F183B7457F822B2E50FE26071E_12</vt:lpwstr>
  </property>
  <property fmtid="{D5CDD505-2E9C-101B-9397-08002B2CF9AE}" pid="55" name="CWM3b0023d06ebb11f08000052b0000042b">
    <vt:lpwstr>CWMHQJpEIvCRwunW17TIsnXqzmUVCvYEYmnzzcIYHc5onMt6BGs4o0yg5YI+fqRhBYwRyhZZm2j4JZh7dS5S/FI1g==</vt:lpwstr>
  </property>
</Properties>
</file>